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1065"/>
        <w:jc w:val="center"/>
        <w:rPr>
          <w:b/>
          <w:color w:val="auto"/>
        </w:rPr>
      </w:pPr>
      <w:r>
        <w:rPr>
          <w:b/>
          <w:color w:val="auto"/>
        </w:rPr>
        <w:t xml:space="preserve">ДОГОВОР ПОДРЯДА №______</w:t>
      </w:r>
      <w:r>
        <w:rPr>
          <w:b/>
          <w:color w:val="auto"/>
        </w:rPr>
      </w:r>
      <w:r>
        <w:rPr>
          <w:b/>
          <w:color w:val="auto"/>
        </w:rPr>
      </w:r>
    </w:p>
    <w:p>
      <w:pPr>
        <w:pStyle w:val="1065"/>
        <w:jc w:val="center"/>
        <w:rPr>
          <w:b/>
          <w:color w:val="auto"/>
        </w:rPr>
      </w:pPr>
      <w:r>
        <w:rPr>
          <w:b/>
          <w:color w:val="auto"/>
        </w:rPr>
      </w:r>
      <w:r>
        <w:rPr>
          <w:b/>
          <w:color w:val="auto"/>
        </w:rPr>
      </w:r>
      <w:r>
        <w:rPr>
          <w:b/>
          <w:color w:val="auto"/>
        </w:rPr>
      </w:r>
    </w:p>
    <w:p>
      <w:pPr>
        <w:pStyle w:val="1065"/>
        <w:rPr>
          <w:color w:val="auto"/>
        </w:rPr>
      </w:pPr>
      <w:r>
        <w:rPr>
          <w:color w:val="auto"/>
        </w:rPr>
        <w:t xml:space="preserve">пос. Серебряный Бор</w:t>
      </w:r>
      <w:r>
        <w:rPr>
          <w:color w:val="auto"/>
        </w:rPr>
        <w:tab/>
      </w:r>
      <w:r>
        <w:rPr>
          <w:color w:val="auto"/>
        </w:rPr>
        <w:tab/>
        <w:t xml:space="preserve">                                                            «___»___________202_ г.</w:t>
      </w:r>
      <w:r>
        <w:rPr>
          <w:color w:val="auto"/>
        </w:rPr>
      </w:r>
      <w:r>
        <w:rPr>
          <w:color w:val="auto"/>
        </w:rPr>
      </w:r>
    </w:p>
    <w:p>
      <w:pPr>
        <w:pStyle w:val="1065"/>
        <w:rPr>
          <w:color w:val="auto"/>
        </w:rPr>
      </w:pPr>
      <w:r>
        <w:rPr>
          <w:color w:val="auto"/>
        </w:rPr>
      </w:r>
      <w:r>
        <w:rPr>
          <w:color w:val="auto"/>
        </w:rPr>
      </w:r>
      <w:r>
        <w:rPr>
          <w:color w:val="auto"/>
        </w:rPr>
      </w:r>
    </w:p>
    <w:p>
      <w:pPr>
        <w:pStyle w:val="1065"/>
        <w:ind w:firstLine="708"/>
        <w:rPr>
          <w:color w:val="auto"/>
        </w:rPr>
      </w:pPr>
      <w:r>
        <w:rPr>
          <w:color w:val="auto"/>
        </w:rPr>
        <w:t xml:space="preserve">Акционерное общество "Дальневосточная </w:t>
      </w:r>
      <w:r>
        <w:rPr>
          <w:color w:val="auto"/>
        </w:rPr>
        <w:t xml:space="preserve">генерирующая компания" (АО «ДГК»), именуемое в  дальнейшем "Заказчик", в лице_____________________, действующего на основании________________________, с одной стороны, и _____________________________________________, именуемое в  дальнейшем "Подрядчик", в </w:t>
      </w:r>
      <w:r>
        <w:rPr>
          <w:color w:val="auto"/>
        </w:rPr>
        <w:t xml:space="preserve">лице_______________________________________________, действующего на основании____________________, с другой стороны, совместно в дальнейшем именуемые «Стороны», а по отдельности – «Сторона», по результатам проведенной Заказчиком конкурентной процедуры по</w:t>
      </w:r>
      <w:r>
        <w:rPr>
          <w:color w:val="auto"/>
        </w:rPr>
        <w:t xml:space="preserve"> </w:t>
      </w:r>
      <w:r>
        <w:rPr>
          <w:color w:val="auto"/>
        </w:rPr>
        <w:t xml:space="preserve">Лоту  </w:t>
      </w:r>
      <w:r>
        <w:rPr>
          <w:color w:val="auto"/>
          <w:highlight w:val="white"/>
          <w:shd w:val="clear" w:color="ffffff" w:themeColor="background1" w:fill="ffffff" w:themeFill="background1"/>
        </w:rPr>
        <w:t xml:space="preserve"> ____________                                                                           </w:t>
      </w:r>
      <w:r>
        <w:rPr>
          <w:color w:val="auto"/>
          <w:highlight w:val="white"/>
          <w:shd w:val="clear" w:color="ffffff" w:themeColor="background1" w:fill="ffffff" w:themeFill="background1"/>
        </w:rPr>
        <w:t xml:space="preserve">,</w:t>
      </w:r>
      <w:r>
        <w:rPr>
          <w:color w:val="auto"/>
        </w:rPr>
        <w:t xml:space="preserve"> и на </w:t>
      </w:r>
      <w:r>
        <w:rPr>
          <w:color w:val="auto"/>
        </w:rPr>
        <w:t xml:space="preserve">основании Протокола подведения итогов закупки №_____ от «___» ___________ 202_ г., заключили настоящий договор (далее – «Договор») о нижеследующем:</w:t>
      </w:r>
      <w:r>
        <w:rPr>
          <w:color w:val="auto"/>
        </w:rPr>
      </w:r>
      <w:r>
        <w:rPr>
          <w:color w:val="auto"/>
        </w:rPr>
      </w:r>
    </w:p>
    <w:p>
      <w:pPr>
        <w:pStyle w:val="1065"/>
        <w:ind w:firstLine="708"/>
        <w:rPr>
          <w:color w:val="auto"/>
        </w:rPr>
      </w:pPr>
      <w:r>
        <w:rPr>
          <w:color w:val="auto"/>
        </w:rPr>
      </w:r>
      <w:r>
        <w:rPr>
          <w:color w:val="auto"/>
        </w:rPr>
      </w:r>
      <w:r>
        <w:rPr>
          <w:color w:val="auto"/>
        </w:rPr>
      </w:r>
    </w:p>
    <w:p>
      <w:pPr>
        <w:pStyle w:val="1065"/>
        <w:jc w:val="center"/>
        <w:rPr>
          <w:b/>
          <w:bCs/>
          <w:color w:val="auto"/>
        </w:rPr>
      </w:pPr>
      <w:r>
        <w:rPr>
          <w:b/>
          <w:bCs/>
          <w:color w:val="auto"/>
        </w:rPr>
        <w:t xml:space="preserve">Термины и определения</w:t>
      </w:r>
      <w:r>
        <w:rPr>
          <w:b/>
          <w:bCs/>
          <w:color w:val="auto"/>
        </w:rPr>
      </w:r>
      <w:r>
        <w:rPr>
          <w:b/>
          <w:bCs/>
          <w:color w:val="auto"/>
        </w:rPr>
      </w:r>
    </w:p>
    <w:p>
      <w:pPr>
        <w:pStyle w:val="1065"/>
        <w:ind w:firstLine="708"/>
        <w:rPr>
          <w:color w:val="auto"/>
        </w:rPr>
      </w:pPr>
      <w:r>
        <w:rPr>
          <w:color w:val="auto"/>
        </w:rPr>
        <w:t xml:space="preserve">Термины и определения, приведенные в настоя</w:t>
      </w:r>
      <w:r>
        <w:rPr>
          <w:color w:val="auto"/>
        </w:rPr>
        <w:t xml:space="preserve">щем разделе, предназначены для однозначного понимания формулировок Договора, и будут иметь по тексту Договора следующие значения, если иное прямо не указано в Договоре:</w:t>
      </w:r>
      <w:r>
        <w:rPr>
          <w:color w:val="auto"/>
        </w:rPr>
      </w:r>
      <w:r>
        <w:rPr>
          <w:color w:val="auto"/>
        </w:rPr>
      </w:r>
    </w:p>
    <w:p>
      <w:pPr>
        <w:pStyle w:val="1083"/>
        <w:ind w:left="0" w:firstLine="708"/>
        <w:jc w:val="both"/>
      </w:pPr>
      <w:r>
        <w:rPr>
          <w:b/>
          <w:lang w:eastAsia="en-US"/>
        </w:rPr>
        <w:t xml:space="preserve">«Акт КС-2»  «Справка </w:t>
      </w:r>
      <w:r>
        <w:rPr>
          <w:b/>
          <w:lang w:eastAsia="en-US"/>
        </w:rPr>
        <w:t xml:space="preserve"> КС-3  – </w:t>
      </w:r>
      <w:r>
        <w:rPr>
          <w:lang w:eastAsia="en-US"/>
        </w:rPr>
        <w:t xml:space="preserve">документы, оформляемые по унифицированным формам №№ КС-2 «Акт о приемке выполненных работ» и КС-3 «Справка о стоимости выполненных работ и затрат», утвержденным постановлением Госкомстата РФ от 11.11.19</w:t>
      </w:r>
      <w:r>
        <w:rPr>
          <w:lang w:eastAsia="en-US"/>
        </w:rPr>
        <w:t xml:space="preserve">99 № 100.</w:t>
      </w:r>
      <w:r/>
    </w:p>
    <w:p>
      <w:pPr>
        <w:pStyle w:val="1083"/>
        <w:ind w:left="0" w:firstLine="708"/>
        <w:jc w:val="both"/>
      </w:pPr>
      <w:r>
        <w:rPr>
          <w:b/>
          <w:lang w:eastAsia="en-US"/>
        </w:rPr>
        <w:t xml:space="preserve">«Акт КС-11» – </w:t>
      </w:r>
      <w:r>
        <w:rPr>
          <w:lang w:eastAsia="en-US"/>
        </w:rPr>
        <w:t xml:space="preserve">документ, оформляемые по унифицированной форме № КС-11 «Акт приемки законченного строительством объекта», утвержденной постановлением Госкомстата РФ от 30.10.1997 № 7</w:t>
      </w:r>
      <w:r>
        <w:rPr>
          <w:lang w:eastAsia="en-US"/>
        </w:rPr>
        <w:t xml:space="preserve">1а, подписываемый Сторонами по окончании всех Работ, предусмотренных Договором. </w:t>
      </w:r>
      <w:r/>
    </w:p>
    <w:p>
      <w:pPr>
        <w:ind w:firstLine="708"/>
        <w:spacing w:line="240" w:lineRule="auto"/>
        <w:rPr>
          <w:sz w:val="24"/>
          <w:szCs w:val="24"/>
        </w:rPr>
      </w:pPr>
      <w:r>
        <w:rPr>
          <w:b/>
          <w:sz w:val="24"/>
          <w:szCs w:val="24"/>
          <w:lang w:eastAsia="en-US"/>
        </w:rPr>
        <w:t xml:space="preserve">«Акт ОС-3» – </w:t>
      </w:r>
      <w:r>
        <w:rPr>
          <w:sz w:val="24"/>
          <w:szCs w:val="24"/>
          <w:lang w:eastAsia="en-US"/>
        </w:rPr>
        <w:t xml:space="preserve">документ, оформляемый по форме № ОС-3 «А</w:t>
      </w:r>
      <w:r>
        <w:rPr>
          <w:sz w:val="24"/>
          <w:szCs w:val="24"/>
        </w:rPr>
        <w:t xml:space="preserve">кт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о приеме-сдаче отремонтированных, реконструированных, модернизированных объектов основных средств, утвержденной </w:t>
      </w:r>
      <w:r>
        <w:rPr>
          <w:sz w:val="24"/>
          <w:szCs w:val="24"/>
        </w:rPr>
        <w:t xml:space="preserve">Заказчиком.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83"/>
        <w:ind w:left="0" w:firstLine="708"/>
        <w:jc w:val="both"/>
      </w:pPr>
      <w:r>
        <w:rPr>
          <w:b/>
          <w:lang w:eastAsia="en-US"/>
        </w:rPr>
        <w:t xml:space="preserve">«Акт освидетельствования выполненных работ»</w:t>
      </w:r>
      <w:r>
        <w:rPr>
          <w:lang w:eastAsia="en-US"/>
        </w:rPr>
        <w:t xml:space="preserve"> – документ, оформляемый по форме, установленной Договором (Приложение №7), подписываемы</w:t>
      </w:r>
      <w:r>
        <w:rPr>
          <w:lang w:eastAsia="en-US"/>
        </w:rPr>
        <w:t xml:space="preserve">й Сторонами по завершении промежуточных (ежемесячных) объемов Работ, предусмотренных Договором. </w:t>
      </w:r>
      <w:r/>
    </w:p>
    <w:p>
      <w:pPr>
        <w:pStyle w:val="1083"/>
        <w:ind w:left="0" w:firstLine="708"/>
        <w:jc w:val="both"/>
        <w:rPr>
          <w:b/>
          <w:bCs/>
        </w:rPr>
      </w:pPr>
      <w:r>
        <w:rPr>
          <w:lang w:eastAsia="en-US"/>
        </w:rPr>
        <w:t xml:space="preserve">Акт освидетельствования выполненных работ не является документом, свидетельствующим о приемке Заказчиком Работ, в том числе переходе к Заказчику рисков случайн</w:t>
      </w:r>
      <w:r>
        <w:rPr>
          <w:lang w:eastAsia="en-US"/>
        </w:rPr>
        <w:t xml:space="preserve">ой гибели / повреждения результатов Работ (пункт 3 статьи 753 ГК РФ), и его подписание не освобождает Подрядчика от ответственности за выявленные недостатки, несоответствия и / или дефекты в результатах выполненных Работ.</w:t>
      </w:r>
      <w:r>
        <w:rPr>
          <w:b/>
          <w:lang w:eastAsia="en-US"/>
        </w:rPr>
        <w:t xml:space="preserve">  </w:t>
      </w:r>
      <w:r>
        <w:rPr>
          <w:b/>
          <w:bCs/>
        </w:rPr>
      </w:r>
      <w:r>
        <w:rPr>
          <w:b/>
          <w:bCs/>
        </w:rPr>
      </w:r>
    </w:p>
    <w:p>
      <w:pPr>
        <w:pStyle w:val="1083"/>
        <w:ind w:left="0" w:firstLine="709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</w:pPr>
      <w:r>
        <w:rPr>
          <w:b/>
          <w:lang w:eastAsia="en-US"/>
        </w:rPr>
        <w:t xml:space="preserve">«Банковская гарантия»</w:t>
      </w:r>
      <w:r>
        <w:rPr>
          <w:lang w:eastAsia="en-US"/>
        </w:rPr>
        <w:t xml:space="preserve"> – независи</w:t>
      </w:r>
      <w:r>
        <w:rPr>
          <w:lang w:eastAsia="en-US"/>
        </w:rPr>
        <w:t xml:space="preserve">мая гарантия, выданная в обеспечение исполнения Подрядчиком обязательств по Договору согласованным с Заказчиком банком (Гарантом), которая регулируется Унифицированными правилами для гарантий по требованию, включая типовые формы (URDG 758) (публикация Межд</w:t>
      </w:r>
      <w:r>
        <w:rPr>
          <w:lang w:eastAsia="en-US"/>
        </w:rPr>
        <w:t xml:space="preserve">ународной торговой палаты №758), в той мере, в какой указанные правила не противоречат законодательству Российской Федерации и условиям настоящего Договора.</w:t>
      </w:r>
      <w:r/>
    </w:p>
    <w:p>
      <w:pPr>
        <w:pStyle w:val="1083"/>
        <w:ind w:left="0" w:firstLine="708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</w:pPr>
      <w:r>
        <w:rPr>
          <w:b/>
          <w:lang w:eastAsia="en-US"/>
        </w:rPr>
        <w:t xml:space="preserve">«Гарантийный срок»</w:t>
      </w:r>
      <w:r>
        <w:t xml:space="preserve"> </w:t>
      </w:r>
      <w:r>
        <w:rPr>
          <w:lang w:eastAsia="en-US"/>
        </w:rPr>
        <w:t xml:space="preserve">– период, в течение которого качество выполненных Работ, поставленного Оборудова</w:t>
      </w:r>
      <w:r>
        <w:rPr>
          <w:lang w:eastAsia="en-US"/>
        </w:rPr>
        <w:t xml:space="preserve">ния и использованных Материально-технических ресурсов должно соответствовать требованиям Договора, Рабочей документации и Применимого права, и Подрядчик обязуется устранять все выявленные Заказчиком недостатки, несоответствия и / или дефекты за свой счет. </w:t>
      </w:r>
      <w:r>
        <w:rPr>
          <w:lang w:eastAsia="en-US"/>
        </w:rPr>
        <w:t xml:space="preserve">Гарантийный срок, если иное прямо не предусмотрено Договором, распространяется на все составляющие Результата Работ.</w:t>
      </w:r>
      <w:r/>
    </w:p>
    <w:p>
      <w:pPr>
        <w:pStyle w:val="1083"/>
        <w:ind w:left="0" w:firstLine="708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</w:pPr>
      <w:r>
        <w:rPr>
          <w:b/>
          <w:lang w:eastAsia="en-US"/>
        </w:rPr>
        <w:t xml:space="preserve"> «Договор»</w:t>
      </w:r>
      <w:r>
        <w:rPr>
          <w:lang w:eastAsia="en-US"/>
        </w:rPr>
        <w:t xml:space="preserve"> – настоящий договор, подписанный Заказчиком и Подрядчиком, включая все Приложения к нему, а также дополнительные соглашения к Договору при условии, что они заключены надлежащим образом, и из них явно следует, что они составляют часть Договора.</w:t>
      </w:r>
      <w:r/>
    </w:p>
    <w:p>
      <w:pPr>
        <w:pStyle w:val="1083"/>
        <w:ind w:left="0" w:firstLine="708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</w:pPr>
      <w:r>
        <w:rPr>
          <w:b/>
          <w:lang w:eastAsia="en-US"/>
        </w:rPr>
        <w:t xml:space="preserve">«Коммерческая тайна»</w:t>
      </w:r>
      <w:r>
        <w:rPr>
          <w:lang w:eastAsia="en-US"/>
        </w:rPr>
        <w:t xml:space="preserve"> – режим конфиденциальности информации, позволяющий ее обладателю при существующих или возможных обстоятельствах у</w:t>
      </w:r>
      <w:r>
        <w:rPr>
          <w:lang w:eastAsia="en-US"/>
        </w:rPr>
        <w:t xml:space="preserve">величить доходы, избежать неоправданных расходов, сохранить положение на рынке товаров, работ, услуг или получить иную коммерческую выгоду. </w:t>
      </w:r>
      <w:r/>
    </w:p>
    <w:p>
      <w:pPr>
        <w:pStyle w:val="1083"/>
        <w:ind w:left="0" w:firstLine="708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color w:val="000000" w:themeColor="text1"/>
          <w:highlight w:val="white"/>
        </w:rPr>
      </w:pPr>
      <w:r>
        <w:rPr>
          <w:b/>
          <w:lang w:eastAsia="en-US"/>
        </w:rPr>
        <w:t xml:space="preserve">«Материально-технические ресурсы»</w:t>
      </w:r>
      <w:r>
        <w:rPr>
          <w:lang w:eastAsia="en-US"/>
        </w:rPr>
        <w:t xml:space="preserve"> – всевозможные материалы, строительные конструкции, детали, комплектующие изделия</w:t>
      </w:r>
      <w:r>
        <w:rPr>
          <w:lang w:eastAsia="en-US"/>
        </w:rPr>
        <w:t xml:space="preserve"> (за исключением входящих в состав Оборудования), инвентарь, отделочные материалы, сырье, смазочные материалы, иные товары, которые Подрядчик должен задействовать, использовать, смонтировать на Объекте согласно условиям Договора, необходимые для выполнения</w:t>
      </w:r>
      <w:r>
        <w:rPr>
          <w:lang w:eastAsia="en-US"/>
        </w:rPr>
        <w:t xml:space="preserve"> Работ по Договору и последующей </w:t>
      </w:r>
      <w:r>
        <w:rPr>
          <w:color w:val="000000" w:themeColor="text1"/>
          <w:highlight w:val="white"/>
          <w:lang w:eastAsia="en-US"/>
        </w:rPr>
        <w:t xml:space="preserve">нормальной и надежной эксплуатации Объекта.</w:t>
      </w: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</w:p>
    <w:p>
      <w:pPr>
        <w:pStyle w:val="1083"/>
        <w:ind w:left="0" w:firstLine="708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color w:val="000000" w:themeColor="text1"/>
          <w:highlight w:val="white"/>
        </w:rPr>
      </w:pPr>
      <w:r>
        <w:rPr>
          <w:b/>
          <w:color w:val="000000" w:themeColor="text1"/>
          <w:highlight w:val="white"/>
          <w:lang w:eastAsia="en-US"/>
        </w:rPr>
        <w:t xml:space="preserve">«Обеспечительный платеж»</w:t>
      </w:r>
      <w:r>
        <w:rPr>
          <w:color w:val="000000" w:themeColor="text1"/>
          <w:highlight w:val="white"/>
          <w:lang w:eastAsia="en-US"/>
        </w:rPr>
        <w:t xml:space="preserve"> – платеж, который удерживается Заказчиком в качестве гарантийного резервирования в слу</w:t>
      </w:r>
      <w:r>
        <w:rPr>
          <w:color w:val="000000" w:themeColor="text1"/>
          <w:highlight w:val="white"/>
          <w:lang w:eastAsia="en-US"/>
        </w:rPr>
        <w:t xml:space="preserve">чае непредставления Подрядчиком Банковской гарантии надлежащего исполнения Договора в соответствии с требованиями, установленными Договором. </w:t>
      </w: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</w:p>
    <w:p>
      <w:pPr>
        <w:pStyle w:val="1083"/>
        <w:ind w:left="0" w:firstLine="708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color w:val="000000" w:themeColor="text1"/>
          <w:highlight w:val="white"/>
        </w:rPr>
      </w:pPr>
      <w:r>
        <w:rPr>
          <w:b/>
          <w:color w:val="000000" w:themeColor="text1"/>
          <w:highlight w:val="white"/>
          <w:lang w:eastAsia="en-US"/>
        </w:rPr>
        <w:t xml:space="preserve">«Объект»</w:t>
      </w:r>
      <w:r>
        <w:rPr>
          <w:color w:val="000000" w:themeColor="text1"/>
          <w:highlight w:val="white"/>
          <w:lang w:eastAsia="en-US"/>
        </w:rPr>
        <w:t xml:space="preserve"> –</w:t>
      </w:r>
      <w:r>
        <w:rPr>
          <w:b w:val="0"/>
          <w:bCs w:val="0"/>
          <w:color w:val="000000" w:themeColor="text1"/>
          <w:sz w:val="24"/>
          <w:szCs w:val="24"/>
          <w:highlight w:val="white"/>
          <w:lang w:eastAsia="en-US"/>
        </w:rPr>
        <w:t xml:space="preserve"> котлоагрегат ТПЕ-214 СЗХЛ (Еп-670-13,8-545КТ) </w:t>
      </w:r>
      <w:r>
        <w:rPr>
          <w:b w:val="0"/>
          <w:bCs w:val="0"/>
          <w:color w:val="000000" w:themeColor="text1"/>
          <w:sz w:val="24"/>
          <w:szCs w:val="24"/>
          <w:highlight w:val="white"/>
          <w:lang w:eastAsia="en-US"/>
        </w:rPr>
        <w:t xml:space="preserve">ст. № 2</w:t>
      </w:r>
      <w:r>
        <w:rPr>
          <w:b w:val="0"/>
          <w:bCs w:val="0"/>
          <w:color w:val="000000" w:themeColor="text1"/>
          <w:sz w:val="24"/>
          <w:szCs w:val="24"/>
          <w:highlight w:val="white"/>
          <w:lang w:eastAsia="en-US"/>
        </w:rPr>
        <w:t xml:space="preserve">, </w:t>
      </w:r>
      <w:r>
        <w:rPr>
          <w:lang w:eastAsia="en-US"/>
        </w:rPr>
        <w:t xml:space="preserve">в отношении </w:t>
      </w:r>
      <w:r>
        <w:rPr>
          <w:lang w:eastAsia="en-US"/>
        </w:rPr>
        <w:t xml:space="preserve">которого </w:t>
      </w:r>
      <w:r>
        <w:rPr>
          <w:lang w:eastAsia="en-US"/>
        </w:rPr>
        <w:t xml:space="preserve">целесообразна</w:t>
      </w:r>
      <w:r>
        <w:rPr>
          <w:lang w:eastAsia="en-US"/>
        </w:rPr>
        <w:t xml:space="preserve"> </w:t>
      </w:r>
      <w:r>
        <w:rPr>
          <w:lang w:eastAsia="en-US"/>
        </w:rPr>
        <w:t xml:space="preserve"> самостоятельная приемка, опробование и эксплуатаци</w:t>
      </w:r>
      <w:r>
        <w:rPr>
          <w:lang w:eastAsia="en-US"/>
        </w:rPr>
        <w:t xml:space="preserve">я.</w:t>
      </w: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</w:p>
    <w:p>
      <w:pPr>
        <w:pStyle w:val="1083"/>
        <w:ind w:left="0" w:firstLine="708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color w:val="000000" w:themeColor="text1"/>
          <w:highlight w:val="white"/>
        </w:rPr>
      </w:pPr>
      <w:r>
        <w:rPr>
          <w:b/>
          <w:color w:val="000000" w:themeColor="text1"/>
          <w:highlight w:val="white"/>
          <w:lang w:eastAsia="en-US"/>
        </w:rPr>
        <w:t xml:space="preserve">«Отказ от Договора» </w:t>
      </w:r>
      <w:r>
        <w:rPr>
          <w:color w:val="000000" w:themeColor="text1"/>
          <w:highlight w:val="white"/>
          <w:lang w:eastAsia="en-US"/>
        </w:rPr>
        <w:t xml:space="preserve">– односторонний внесудебный отказ </w:t>
      </w:r>
      <w:r>
        <w:rPr>
          <w:color w:val="000000" w:themeColor="text1"/>
          <w:highlight w:val="white"/>
          <w:lang w:eastAsia="en-US"/>
        </w:rPr>
        <w:t xml:space="preserve">от исполнения Договора, совершенный Стороной в соответствии со статьей 450.1 ГК РФ в случаях, установленных Договором. </w:t>
      </w: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</w:p>
    <w:p>
      <w:pPr>
        <w:pStyle w:val="886"/>
        <w:ind w:firstLine="708"/>
        <w:jc w:val="both"/>
        <w:keepNext w:val="0"/>
        <w:spacing w:before="0" w:after="0"/>
        <w:widowControl w:val="off"/>
        <w:tabs>
          <w:tab w:val="left" w:pos="567" w:leader="none"/>
        </w:tabs>
        <w:rPr>
          <w:b w:val="0"/>
          <w:color w:val="000000" w:themeColor="text1"/>
          <w:sz w:val="24"/>
          <w:szCs w:val="24"/>
          <w:highlight w:val="white"/>
        </w:rPr>
      </w:pPr>
      <w:r>
        <w:rPr>
          <w:color w:val="000000" w:themeColor="text1"/>
          <w:sz w:val="24"/>
          <w:szCs w:val="24"/>
          <w:highlight w:val="white"/>
          <w:lang w:eastAsia="en-US"/>
        </w:rPr>
        <w:t xml:space="preserve">«Применимое право»</w:t>
      </w:r>
      <w:r>
        <w:rPr>
          <w:b w:val="0"/>
          <w:color w:val="000000" w:themeColor="text1"/>
          <w:sz w:val="24"/>
          <w:szCs w:val="24"/>
          <w:highlight w:val="white"/>
          <w:lang w:eastAsia="en-US"/>
        </w:rPr>
        <w:t xml:space="preserve"> – обязательные для Сторон в процессе исполнения Договора международные соглашения и законодательство Российской Федер</w:t>
      </w:r>
      <w:r>
        <w:rPr>
          <w:b w:val="0"/>
          <w:color w:val="000000" w:themeColor="text1"/>
          <w:sz w:val="24"/>
          <w:szCs w:val="24"/>
          <w:highlight w:val="white"/>
          <w:lang w:eastAsia="en-US"/>
        </w:rPr>
        <w:t xml:space="preserve">ации, нормативные правовые акты органов государственной власти Российской Федерации и местного самоуправления, а также строительные нормы и правила (СНиП), методическая документация в строительстве (МДС), руководящие документы (РД), своды правил по проекти</w:t>
      </w:r>
      <w:r>
        <w:rPr>
          <w:b w:val="0"/>
          <w:color w:val="000000" w:themeColor="text1"/>
          <w:sz w:val="24"/>
          <w:szCs w:val="24"/>
          <w:highlight w:val="white"/>
          <w:lang w:eastAsia="en-US"/>
        </w:rPr>
        <w:t xml:space="preserve">рованию и строительству (СП), технические регламенты, национальные стандарты (ГОСТ Р), иные нормативно-правовые и нормативно-технические документы Российской Федерации, содержащие экологические нормы, санитарно-гигиенические правила, требования промышленно</w:t>
      </w:r>
      <w:r>
        <w:rPr>
          <w:b w:val="0"/>
          <w:color w:val="000000" w:themeColor="text1"/>
          <w:sz w:val="24"/>
          <w:szCs w:val="24"/>
          <w:highlight w:val="white"/>
          <w:lang w:eastAsia="en-US"/>
        </w:rPr>
        <w:t xml:space="preserve">й и противопожарной безопасности, производства работ и охраны труда персонала, относящиеся к Работам, включая Оборудование, и Объекту.</w:t>
      </w:r>
      <w:r>
        <w:rPr>
          <w:b w:val="0"/>
          <w:color w:val="000000" w:themeColor="text1"/>
          <w:sz w:val="24"/>
          <w:szCs w:val="24"/>
          <w:highlight w:val="white"/>
        </w:rPr>
      </w:r>
      <w:r>
        <w:rPr>
          <w:b w:val="0"/>
          <w:color w:val="000000" w:themeColor="text1"/>
          <w:sz w:val="24"/>
          <w:szCs w:val="24"/>
          <w:highlight w:val="white"/>
        </w:rPr>
      </w:r>
    </w:p>
    <w:p>
      <w:pPr>
        <w:pStyle w:val="1083"/>
        <w:ind w:left="0" w:firstLine="708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color w:val="000000" w:themeColor="text1"/>
          <w:highlight w:val="white"/>
        </w:rPr>
      </w:pPr>
      <w:r>
        <w:rPr>
          <w:b/>
          <w:color w:val="000000" w:themeColor="text1"/>
          <w:highlight w:val="white"/>
          <w:lang w:eastAsia="en-US"/>
        </w:rPr>
        <w:t xml:space="preserve">«Приемо-сдаточная документация»</w:t>
      </w:r>
      <w:r>
        <w:rPr>
          <w:color w:val="000000" w:themeColor="text1"/>
          <w:highlight w:val="white"/>
          <w:lang w:eastAsia="en-US"/>
        </w:rPr>
        <w:t xml:space="preserve"> – документация, оформляемая Подрядчиком на заключительном этапе выполнения Работ по соотв</w:t>
      </w:r>
      <w:r>
        <w:rPr>
          <w:color w:val="000000" w:themeColor="text1"/>
          <w:highlight w:val="white"/>
          <w:lang w:eastAsia="en-US"/>
        </w:rPr>
        <w:t xml:space="preserve">етствующему Объекту. </w:t>
      </w: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</w:p>
    <w:p>
      <w:pPr>
        <w:pStyle w:val="1083"/>
        <w:ind w:left="0" w:firstLine="708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color w:val="000000" w:themeColor="text1"/>
          <w:highlight w:val="white"/>
        </w:rPr>
      </w:pPr>
      <w:r>
        <w:rPr>
          <w:color w:val="000000" w:themeColor="text1"/>
          <w:highlight w:val="white"/>
          <w:lang w:eastAsia="en-US"/>
        </w:rPr>
        <w:t xml:space="preserve">К приемо-сдаточной документации относятся:</w:t>
      </w: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</w:p>
    <w:p>
      <w:pPr>
        <w:pStyle w:val="1083"/>
        <w:numPr>
          <w:ilvl w:val="0"/>
          <w:numId w:val="6"/>
        </w:numPr>
        <w:ind w:left="0" w:firstLine="709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color w:val="000000" w:themeColor="text1"/>
          <w:highlight w:val="white"/>
        </w:rPr>
      </w:pPr>
      <w:r>
        <w:rPr>
          <w:color w:val="000000" w:themeColor="text1"/>
          <w:highlight w:val="white"/>
          <w:lang w:eastAsia="en-US"/>
        </w:rPr>
        <w:t xml:space="preserve">Эксплуатационная документация, сертификаты, технические условия, протоколы, инструкции, паспорта;</w:t>
      </w: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</w:p>
    <w:p>
      <w:pPr>
        <w:pStyle w:val="1083"/>
        <w:numPr>
          <w:ilvl w:val="0"/>
          <w:numId w:val="6"/>
        </w:numPr>
        <w:ind w:left="0" w:firstLine="709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color w:val="000000" w:themeColor="text1"/>
          <w:highlight w:val="white"/>
        </w:rPr>
      </w:pPr>
      <w:r>
        <w:rPr>
          <w:color w:val="000000" w:themeColor="text1"/>
          <w:highlight w:val="white"/>
          <w:lang w:eastAsia="en-US"/>
        </w:rPr>
        <w:t xml:space="preserve">Документы, удостоверяющие качество используемых Подрядчиком Материально-технических ресурсов и Оборудования;</w:t>
      </w: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</w:p>
    <w:p>
      <w:pPr>
        <w:pStyle w:val="1083"/>
        <w:numPr>
          <w:ilvl w:val="0"/>
          <w:numId w:val="6"/>
        </w:numPr>
        <w:ind w:left="0" w:firstLine="709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color w:val="000000" w:themeColor="text1"/>
          <w:highlight w:val="white"/>
        </w:rPr>
      </w:pPr>
      <w:r>
        <w:rPr>
          <w:color w:val="000000" w:themeColor="text1"/>
          <w:highlight w:val="white"/>
          <w:lang w:eastAsia="en-US"/>
        </w:rPr>
        <w:t xml:space="preserve">Пофамильные списки персонала, задействованного при выполнении Работ, а также копии всех документов, подтверждающих его квалификацию. </w:t>
      </w: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</w:p>
    <w:p>
      <w:pPr>
        <w:pStyle w:val="1083"/>
        <w:ind w:left="0" w:firstLine="720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color w:val="000000" w:themeColor="text1"/>
          <w:highlight w:val="white"/>
        </w:rPr>
      </w:pPr>
      <w:r>
        <w:rPr>
          <w:color w:val="000000" w:themeColor="text1"/>
          <w:highlight w:val="white"/>
          <w:lang w:eastAsia="en-US"/>
        </w:rPr>
        <w:t xml:space="preserve">При сдаче Объ</w:t>
      </w:r>
      <w:r>
        <w:rPr>
          <w:color w:val="000000" w:themeColor="text1"/>
          <w:highlight w:val="white"/>
          <w:lang w:eastAsia="en-US"/>
        </w:rPr>
        <w:t xml:space="preserve">екта в эксплуатацию приемо-сдаточная документация передается Заказчику на постоянное хранение и используется в процессе эксплуатации Объекта.</w:t>
      </w: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</w:p>
    <w:p>
      <w:pPr>
        <w:ind w:firstLine="709"/>
        <w:spacing w:line="240" w:lineRule="auto"/>
        <w:rPr>
          <w:color w:val="000000" w:themeColor="text1"/>
          <w:sz w:val="24"/>
          <w:szCs w:val="24"/>
          <w:highlight w:val="white"/>
        </w:rPr>
      </w:pPr>
      <w:r>
        <w:rPr>
          <w:b/>
          <w:color w:val="000000" w:themeColor="text1"/>
          <w:sz w:val="24"/>
          <w:szCs w:val="24"/>
          <w:highlight w:val="white"/>
          <w:lang w:eastAsia="en-US"/>
        </w:rPr>
        <w:t xml:space="preserve">«Промежуточный (ежемесячный) объем работ»</w:t>
      </w:r>
      <w:r>
        <w:rPr>
          <w:color w:val="000000" w:themeColor="text1"/>
          <w:sz w:val="24"/>
          <w:szCs w:val="24"/>
          <w:highlight w:val="white"/>
          <w:lang w:eastAsia="en-US"/>
        </w:rPr>
        <w:t xml:space="preserve"> - представляет собой перечень работ, которые имеют разрозненный и незако</w:t>
      </w:r>
      <w:r>
        <w:rPr>
          <w:color w:val="000000" w:themeColor="text1"/>
          <w:sz w:val="24"/>
          <w:szCs w:val="24"/>
          <w:highlight w:val="white"/>
          <w:lang w:eastAsia="en-US"/>
        </w:rPr>
        <w:t xml:space="preserve">нченный характер и не носят признаки технологически законченного комплекса строительно-монтажных работ, т.е. введение объекта в эксплуатацию не возникает.</w:t>
      </w:r>
      <w:r>
        <w:rPr>
          <w:color w:val="000000" w:themeColor="text1"/>
          <w:sz w:val="24"/>
          <w:szCs w:val="24"/>
          <w:highlight w:val="white"/>
        </w:rPr>
      </w:r>
      <w:r>
        <w:rPr>
          <w:color w:val="000000" w:themeColor="text1"/>
          <w:sz w:val="24"/>
          <w:szCs w:val="24"/>
          <w:highlight w:val="white"/>
        </w:rPr>
      </w:r>
    </w:p>
    <w:p>
      <w:pPr>
        <w:pStyle w:val="886"/>
        <w:ind w:firstLine="708"/>
        <w:jc w:val="both"/>
        <w:keepNext w:val="0"/>
        <w:spacing w:before="0" w:after="0"/>
        <w:widowControl w:val="off"/>
        <w:tabs>
          <w:tab w:val="left" w:pos="567" w:leader="none"/>
        </w:tabs>
        <w:rPr>
          <w:color w:val="000000" w:themeColor="text1"/>
          <w:sz w:val="24"/>
          <w:szCs w:val="24"/>
          <w:highlight w:val="white"/>
        </w:rPr>
      </w:pPr>
      <w:r>
        <w:rPr>
          <w:color w:val="000000" w:themeColor="text1"/>
          <w:sz w:val="24"/>
          <w:szCs w:val="24"/>
          <w:highlight w:val="white"/>
          <w:lang w:eastAsia="en-US"/>
        </w:rPr>
        <w:t xml:space="preserve">«Работы»</w:t>
      </w:r>
      <w:r>
        <w:rPr>
          <w:b w:val="0"/>
          <w:color w:val="000000" w:themeColor="text1"/>
          <w:sz w:val="24"/>
          <w:szCs w:val="24"/>
          <w:highlight w:val="white"/>
          <w:lang w:eastAsia="en-US"/>
        </w:rPr>
        <w:t xml:space="preserve"> – все производимые / выполняемые Подрядчиком на свой риск, с использованием своих и / или пр</w:t>
      </w:r>
      <w:r>
        <w:rPr>
          <w:b w:val="0"/>
          <w:color w:val="000000" w:themeColor="text1"/>
          <w:sz w:val="24"/>
          <w:szCs w:val="24"/>
          <w:highlight w:val="white"/>
          <w:lang w:eastAsia="en-US"/>
        </w:rPr>
        <w:t xml:space="preserve">ивлеченных за свой счет сил и средств (материалов, Оборудования, инструмента), Рабочей документацией и Применимым правом работы, в том числе</w:t>
      </w:r>
      <w:r>
        <w:rPr>
          <w:b w:val="0"/>
          <w:color w:val="000000" w:themeColor="text1"/>
          <w:sz w:val="24"/>
          <w:szCs w:val="24"/>
          <w:highlight w:val="white"/>
          <w:lang w:eastAsia="en-US"/>
        </w:rPr>
        <w:t xml:space="preserve"> строительно-монтажные, пусконаладочные и прочие неразрывно связанные с ними работы, поставка Оборудования, работы по исправлению</w:t>
      </w:r>
      <w:r>
        <w:rPr>
          <w:color w:val="000000" w:themeColor="text1"/>
          <w:sz w:val="24"/>
          <w:szCs w:val="24"/>
          <w:highlight w:val="white"/>
        </w:rPr>
        <w:t xml:space="preserve"> </w:t>
      </w:r>
      <w:r>
        <w:rPr>
          <w:b w:val="0"/>
          <w:color w:val="000000" w:themeColor="text1"/>
          <w:sz w:val="24"/>
          <w:szCs w:val="24"/>
          <w:highlight w:val="white"/>
        </w:rPr>
        <w:t xml:space="preserve">выявленных</w:t>
      </w:r>
      <w:r>
        <w:rPr>
          <w:color w:val="000000" w:themeColor="text1"/>
          <w:sz w:val="24"/>
          <w:szCs w:val="24"/>
          <w:highlight w:val="white"/>
        </w:rPr>
        <w:t xml:space="preserve"> </w:t>
      </w:r>
      <w:r>
        <w:rPr>
          <w:b w:val="0"/>
          <w:color w:val="000000" w:themeColor="text1"/>
          <w:sz w:val="24"/>
          <w:szCs w:val="24"/>
          <w:highlight w:val="white"/>
        </w:rPr>
        <w:t xml:space="preserve">недостатков, несоответствий и / или дефектов в результате работ, а также любые иные работы (в том числе приоб</w:t>
      </w:r>
      <w:r>
        <w:rPr>
          <w:b w:val="0"/>
          <w:color w:val="000000" w:themeColor="text1"/>
          <w:sz w:val="24"/>
          <w:szCs w:val="24"/>
          <w:highlight w:val="white"/>
        </w:rPr>
        <w:t xml:space="preserve">ретение Материально-технических ресурсов), необходимые для выполнения Подрядчиком своих обязательств по Договору, независимо от их прямого указания в Договоре.</w:t>
      </w:r>
      <w:r>
        <w:rPr>
          <w:color w:val="000000" w:themeColor="text1"/>
          <w:sz w:val="24"/>
          <w:szCs w:val="24"/>
          <w:highlight w:val="white"/>
        </w:rPr>
        <w:t xml:space="preserve"> </w:t>
      </w:r>
      <w:r>
        <w:rPr>
          <w:color w:val="000000" w:themeColor="text1"/>
          <w:sz w:val="24"/>
          <w:szCs w:val="24"/>
          <w:highlight w:val="white"/>
        </w:rPr>
      </w:r>
      <w:r>
        <w:rPr>
          <w:color w:val="000000" w:themeColor="text1"/>
          <w:sz w:val="24"/>
          <w:szCs w:val="24"/>
          <w:highlight w:val="white"/>
        </w:rPr>
      </w:r>
    </w:p>
    <w:p>
      <w:pPr>
        <w:ind w:firstLine="708"/>
        <w:spacing w:line="240" w:lineRule="auto"/>
        <w:widowControl w:val="off"/>
        <w:tabs>
          <w:tab w:val="left" w:pos="567" w:leader="none"/>
        </w:tabs>
        <w:rPr>
          <w:color w:val="000000" w:themeColor="text1"/>
          <w:sz w:val="24"/>
          <w:szCs w:val="24"/>
          <w:highlight w:val="white"/>
        </w:rPr>
      </w:pPr>
      <w:r>
        <w:rPr>
          <w:color w:val="000000" w:themeColor="text1"/>
          <w:sz w:val="24"/>
          <w:szCs w:val="24"/>
          <w:highlight w:val="white"/>
        </w:rPr>
        <w:t xml:space="preserve">Термин «Работы» включает в себя упомянутые в настоящем пункте обязанности Подрядчика независимо</w:t>
      </w:r>
      <w:r>
        <w:rPr>
          <w:color w:val="000000" w:themeColor="text1"/>
          <w:sz w:val="24"/>
          <w:szCs w:val="24"/>
          <w:highlight w:val="white"/>
        </w:rPr>
        <w:t xml:space="preserve"> от возможного использования в тексте Договора терминов, обозначающих такие обязанности, совместно с термином «Работы». </w:t>
      </w:r>
      <w:r>
        <w:rPr>
          <w:color w:val="000000" w:themeColor="text1"/>
          <w:sz w:val="24"/>
          <w:szCs w:val="24"/>
          <w:highlight w:val="white"/>
        </w:rPr>
      </w:r>
      <w:r>
        <w:rPr>
          <w:color w:val="000000" w:themeColor="text1"/>
          <w:sz w:val="24"/>
          <w:szCs w:val="24"/>
          <w:highlight w:val="white"/>
        </w:rPr>
      </w:r>
    </w:p>
    <w:p>
      <w:pPr>
        <w:ind w:firstLine="708"/>
        <w:spacing w:line="240" w:lineRule="auto"/>
        <w:widowControl w:val="off"/>
        <w:tabs>
          <w:tab w:val="left" w:pos="567" w:leader="none"/>
        </w:tabs>
        <w:rPr>
          <w:color w:val="000000" w:themeColor="text1"/>
          <w:sz w:val="24"/>
          <w:szCs w:val="24"/>
          <w:highlight w:val="white"/>
        </w:rPr>
      </w:pPr>
      <w:r>
        <w:rPr>
          <w:b/>
          <w:color w:val="000000" w:themeColor="text1"/>
          <w:sz w:val="24"/>
          <w:szCs w:val="24"/>
          <w:highlight w:val="white"/>
          <w:lang w:eastAsia="en-US"/>
        </w:rPr>
        <w:t xml:space="preserve">«Рабочая документация» – </w:t>
      </w:r>
      <w:r>
        <w:rPr>
          <w:color w:val="000000" w:themeColor="text1"/>
          <w:sz w:val="24"/>
          <w:szCs w:val="24"/>
          <w:highlight w:val="white"/>
          <w:lang w:eastAsia="en-US"/>
        </w:rPr>
        <w:t xml:space="preserve">совокупность текстовых и графических документов на русском языке, обеспечивающих реализацию технических решени</w:t>
      </w:r>
      <w:r>
        <w:rPr>
          <w:color w:val="000000" w:themeColor="text1"/>
          <w:sz w:val="24"/>
          <w:szCs w:val="24"/>
          <w:highlight w:val="white"/>
          <w:lang w:eastAsia="en-US"/>
        </w:rPr>
        <w:t xml:space="preserve">й объекта капитального строительства, необходимых для производства строительных и монтажных работ, обеспечения строительства оборудованием, изделиями и материалами и / или изготовления строительных изделий, с</w:t>
      </w:r>
      <w:r>
        <w:rPr>
          <w:color w:val="000000" w:themeColor="text1"/>
          <w:sz w:val="24"/>
          <w:szCs w:val="24"/>
          <w:highlight w:val="white"/>
        </w:rPr>
        <w:t xml:space="preserve">одержащая: </w:t>
      </w:r>
      <w:r>
        <w:rPr>
          <w:color w:val="000000" w:themeColor="text1"/>
          <w:sz w:val="24"/>
          <w:szCs w:val="24"/>
          <w:highlight w:val="white"/>
        </w:rPr>
      </w:r>
      <w:r>
        <w:rPr>
          <w:color w:val="000000" w:themeColor="text1"/>
          <w:sz w:val="24"/>
          <w:szCs w:val="24"/>
          <w:highlight w:val="white"/>
        </w:rPr>
      </w:r>
    </w:p>
    <w:p>
      <w:pPr>
        <w:pStyle w:val="1083"/>
        <w:numPr>
          <w:ilvl w:val="0"/>
          <w:numId w:val="6"/>
        </w:numPr>
        <w:ind w:left="0" w:firstLine="709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color w:val="000000" w:themeColor="text1"/>
          <w:highlight w:val="white"/>
        </w:rPr>
      </w:pPr>
      <w:r>
        <w:rPr>
          <w:color w:val="000000" w:themeColor="text1"/>
          <w:highlight w:val="white"/>
          <w:lang w:eastAsia="en-US"/>
        </w:rPr>
        <w:t xml:space="preserve">рабочие чертежи основного комплекта,</w:t>
      </w:r>
      <w:r>
        <w:rPr>
          <w:color w:val="000000" w:themeColor="text1"/>
          <w:highlight w:val="white"/>
          <w:lang w:eastAsia="en-US"/>
        </w:rPr>
        <w:t xml:space="preserve"> спецификации оборудования и изделий;</w:t>
      </w: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</w:p>
    <w:p>
      <w:pPr>
        <w:pStyle w:val="1083"/>
        <w:numPr>
          <w:ilvl w:val="0"/>
          <w:numId w:val="6"/>
        </w:numPr>
        <w:ind w:left="0" w:firstLine="709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color w:val="000000" w:themeColor="text1"/>
          <w:highlight w:val="white"/>
        </w:rPr>
      </w:pPr>
      <w:r>
        <w:rPr>
          <w:color w:val="000000" w:themeColor="text1"/>
          <w:highlight w:val="white"/>
          <w:lang w:eastAsia="en-US"/>
        </w:rPr>
        <w:t xml:space="preserve">документы, разработанные в дополнение к рабочим чертежам основного комплекта;</w:t>
      </w: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</w:p>
    <w:p>
      <w:pPr>
        <w:pStyle w:val="1083"/>
        <w:numPr>
          <w:ilvl w:val="0"/>
          <w:numId w:val="6"/>
        </w:numPr>
        <w:ind w:left="0" w:firstLine="709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color w:val="000000" w:themeColor="text1"/>
          <w:highlight w:val="white"/>
        </w:rPr>
      </w:pPr>
      <w:r>
        <w:rPr>
          <w:color w:val="000000" w:themeColor="text1"/>
          <w:highlight w:val="white"/>
          <w:lang w:eastAsia="en-US"/>
        </w:rPr>
        <w:t xml:space="preserve">сметную документацию, определяющую полную стоимость Работ (кроме Проектных Работ) по Рабочей документации. </w:t>
      </w: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</w:p>
    <w:p>
      <w:pPr>
        <w:ind w:firstLine="708"/>
        <w:spacing w:line="240" w:lineRule="auto"/>
        <w:widowControl w:val="off"/>
        <w:tabs>
          <w:tab w:val="left" w:pos="567" w:leader="none"/>
        </w:tabs>
        <w:rPr>
          <w:color w:val="000000" w:themeColor="text1"/>
          <w:sz w:val="24"/>
          <w:szCs w:val="24"/>
          <w:highlight w:val="white"/>
        </w:rPr>
      </w:pPr>
      <w:r>
        <w:rPr>
          <w:b/>
          <w:color w:val="000000" w:themeColor="text1"/>
          <w:sz w:val="24"/>
          <w:szCs w:val="24"/>
          <w:highlight w:val="white"/>
          <w:lang w:eastAsia="en-US"/>
        </w:rPr>
        <w:t xml:space="preserve">«Рабочий день»</w:t>
      </w:r>
      <w:r>
        <w:rPr>
          <w:color w:val="000000" w:themeColor="text1"/>
          <w:sz w:val="24"/>
          <w:szCs w:val="24"/>
          <w:highlight w:val="white"/>
          <w:lang w:eastAsia="en-US"/>
        </w:rPr>
        <w:t xml:space="preserve"> – день, который в соответствии с Применимым правом, является рабочим днем в Российской Федерации.</w:t>
      </w:r>
      <w:r>
        <w:rPr>
          <w:color w:val="000000" w:themeColor="text1"/>
          <w:sz w:val="24"/>
          <w:szCs w:val="24"/>
          <w:highlight w:val="white"/>
        </w:rPr>
      </w:r>
      <w:r>
        <w:rPr>
          <w:color w:val="000000" w:themeColor="text1"/>
          <w:sz w:val="24"/>
          <w:szCs w:val="24"/>
          <w:highlight w:val="white"/>
        </w:rPr>
      </w:r>
    </w:p>
    <w:p>
      <w:pPr>
        <w:pStyle w:val="886"/>
        <w:ind w:firstLine="708"/>
        <w:jc w:val="both"/>
        <w:keepNext w:val="0"/>
        <w:spacing w:before="0" w:after="0"/>
        <w:widowControl w:val="off"/>
        <w:tabs>
          <w:tab w:val="left" w:pos="567" w:leader="none"/>
        </w:tabs>
        <w:rPr>
          <w:color w:val="000000" w:themeColor="text1"/>
          <w:sz w:val="24"/>
          <w:szCs w:val="24"/>
          <w:highlight w:val="white"/>
        </w:rPr>
      </w:pPr>
      <w:r>
        <w:rPr>
          <w:color w:val="000000" w:themeColor="text1"/>
          <w:sz w:val="24"/>
          <w:szCs w:val="24"/>
          <w:highlight w:val="white"/>
          <w:lang w:eastAsia="en-US"/>
        </w:rPr>
        <w:t xml:space="preserve">«Разрешительная документация» </w:t>
      </w:r>
      <w:r>
        <w:rPr>
          <w:b w:val="0"/>
          <w:color w:val="000000" w:themeColor="text1"/>
          <w:sz w:val="24"/>
          <w:szCs w:val="24"/>
          <w:highlight w:val="white"/>
          <w:lang w:eastAsia="en-US"/>
        </w:rPr>
        <w:t xml:space="preserve">– совокупность документов, оформляемых в соответствии с требованиями Применимого права с участием компетентных органов государс</w:t>
      </w:r>
      <w:r>
        <w:rPr>
          <w:b w:val="0"/>
          <w:color w:val="000000" w:themeColor="text1"/>
          <w:sz w:val="24"/>
          <w:szCs w:val="24"/>
          <w:highlight w:val="white"/>
          <w:lang w:eastAsia="en-US"/>
        </w:rPr>
        <w:t xml:space="preserve">твенной власти и местного самоуправления и / или других организаций для обеспечения строительства и последующего ввода в эксплуатацию Объекта.</w:t>
      </w:r>
      <w:r>
        <w:rPr>
          <w:color w:val="000000" w:themeColor="text1"/>
          <w:sz w:val="24"/>
          <w:szCs w:val="24"/>
          <w:highlight w:val="white"/>
          <w:lang w:eastAsia="en-US"/>
        </w:rPr>
        <w:t xml:space="preserve"> </w:t>
      </w:r>
      <w:r>
        <w:rPr>
          <w:color w:val="000000" w:themeColor="text1"/>
          <w:sz w:val="24"/>
          <w:szCs w:val="24"/>
          <w:highlight w:val="white"/>
        </w:rPr>
      </w:r>
      <w:r>
        <w:rPr>
          <w:color w:val="000000" w:themeColor="text1"/>
          <w:sz w:val="24"/>
          <w:szCs w:val="24"/>
          <w:highlight w:val="white"/>
        </w:rPr>
      </w:r>
    </w:p>
    <w:p>
      <w:pPr>
        <w:pStyle w:val="1083"/>
        <w:ind w:left="0" w:firstLine="708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color w:val="000000" w:themeColor="text1"/>
          <w:highlight w:val="white"/>
        </w:rPr>
      </w:pPr>
      <w:r>
        <w:rPr>
          <w:b/>
          <w:color w:val="000000" w:themeColor="text1"/>
          <w:highlight w:val="white"/>
          <w:lang w:eastAsia="en-US"/>
        </w:rPr>
        <w:t xml:space="preserve">«Ресурсы подрядчика»</w:t>
      </w:r>
      <w:r>
        <w:rPr>
          <w:color w:val="000000" w:themeColor="text1"/>
          <w:highlight w:val="white"/>
          <w:lang w:eastAsia="en-US"/>
        </w:rPr>
        <w:t xml:space="preserve"> – материалы, оборудование, приборы, подлежащие поставке Подрядчиком в соответствии с услови</w:t>
      </w:r>
      <w:r>
        <w:rPr>
          <w:color w:val="000000" w:themeColor="text1"/>
          <w:highlight w:val="white"/>
          <w:lang w:eastAsia="en-US"/>
        </w:rPr>
        <w:t xml:space="preserve">ями Договора на основании Технического задания и Ведомости ресурсов Подрядчика, являющихся приложениями к Договору.</w:t>
      </w: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</w:p>
    <w:p>
      <w:pPr>
        <w:pStyle w:val="886"/>
        <w:ind w:firstLine="708"/>
        <w:jc w:val="both"/>
        <w:keepNext w:val="0"/>
        <w:spacing w:before="0" w:after="0"/>
        <w:widowControl w:val="off"/>
        <w:tabs>
          <w:tab w:val="left" w:pos="567" w:leader="none"/>
        </w:tabs>
        <w:rPr>
          <w:b w:val="0"/>
          <w:color w:val="000000" w:themeColor="text1"/>
          <w:sz w:val="24"/>
          <w:szCs w:val="24"/>
          <w:highlight w:val="white"/>
        </w:rPr>
      </w:pPr>
      <w:r>
        <w:rPr>
          <w:color w:val="000000" w:themeColor="text1"/>
          <w:sz w:val="24"/>
          <w:szCs w:val="24"/>
          <w:highlight w:val="white"/>
          <w:lang w:eastAsia="en-US"/>
        </w:rPr>
        <w:t xml:space="preserve">«Результат работ»</w:t>
      </w:r>
      <w:r>
        <w:rPr>
          <w:b w:val="0"/>
          <w:color w:val="000000" w:themeColor="text1"/>
          <w:sz w:val="24"/>
          <w:szCs w:val="24"/>
          <w:highlight w:val="white"/>
          <w:lang w:eastAsia="en-US"/>
        </w:rPr>
        <w:t xml:space="preserve"> – готовый к эксплуатации Объект, принятый Заказчиком в Гарантийную эксплуатацию по Акту КС-11, соответствующий требованиям, изложенным в Техническом задании (Приложение № 1).</w:t>
      </w:r>
      <w:r>
        <w:rPr>
          <w:b w:val="0"/>
          <w:color w:val="000000" w:themeColor="text1"/>
          <w:sz w:val="24"/>
          <w:szCs w:val="24"/>
          <w:highlight w:val="white"/>
        </w:rPr>
      </w:r>
      <w:r>
        <w:rPr>
          <w:b w:val="0"/>
          <w:color w:val="000000" w:themeColor="text1"/>
          <w:sz w:val="24"/>
          <w:szCs w:val="24"/>
          <w:highlight w:val="white"/>
        </w:rPr>
      </w:r>
    </w:p>
    <w:p>
      <w:pPr>
        <w:ind w:firstLine="709"/>
        <w:spacing w:line="240" w:lineRule="auto"/>
        <w:rPr>
          <w:rFonts w:eastAsia="Calibri"/>
          <w:color w:val="000000" w:themeColor="text1"/>
          <w:sz w:val="24"/>
          <w:szCs w:val="24"/>
          <w:highlight w:val="white"/>
        </w:rPr>
      </w:pPr>
      <w:r>
        <w:rPr>
          <w:rFonts w:eastAsia="Calibri"/>
          <w:b/>
          <w:color w:val="000000" w:themeColor="text1"/>
          <w:sz w:val="24"/>
          <w:szCs w:val="24"/>
          <w:highlight w:val="white"/>
          <w:lang w:eastAsia="en-US"/>
        </w:rPr>
        <w:t xml:space="preserve">«Скрытые работы» – </w:t>
      </w:r>
      <w:r>
        <w:rPr>
          <w:rFonts w:eastAsia="Calibri"/>
          <w:color w:val="000000" w:themeColor="text1"/>
          <w:sz w:val="24"/>
          <w:szCs w:val="24"/>
          <w:highlight w:val="white"/>
          <w:lang w:eastAsia="en-US"/>
        </w:rPr>
        <w:t xml:space="preserve">отдельные виды работ, качество выполнения кот</w:t>
      </w:r>
      <w:r>
        <w:rPr>
          <w:rFonts w:eastAsia="Calibri"/>
          <w:color w:val="000000" w:themeColor="text1"/>
          <w:sz w:val="24"/>
          <w:szCs w:val="24"/>
          <w:highlight w:val="white"/>
          <w:lang w:eastAsia="en-US"/>
        </w:rPr>
        <w:t xml:space="preserve">орых оказывает влияние на безопасность и (или) долговечность объекта капитального строительства, 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вскрытия, </w:t>
      </w:r>
      <w:r>
        <w:rPr>
          <w:rFonts w:eastAsia="Calibri"/>
          <w:color w:val="000000" w:themeColor="text1"/>
          <w:sz w:val="24"/>
          <w:szCs w:val="24"/>
          <w:highlight w:val="white"/>
          <w:lang w:eastAsia="en-US"/>
        </w:rPr>
        <w:t xml:space="preserve">разборки или повреждения строительных конструкций и участков сетей (систем) инженерно-технического обеспечения.</w:t>
      </w:r>
      <w:r>
        <w:rPr>
          <w:rFonts w:eastAsia="Calibri"/>
          <w:color w:val="000000" w:themeColor="text1"/>
          <w:sz w:val="24"/>
          <w:szCs w:val="24"/>
          <w:highlight w:val="white"/>
        </w:rPr>
      </w:r>
      <w:r>
        <w:rPr>
          <w:rFonts w:eastAsia="Calibri"/>
          <w:color w:val="000000" w:themeColor="text1"/>
          <w:sz w:val="24"/>
          <w:szCs w:val="24"/>
          <w:highlight w:val="white"/>
        </w:rPr>
      </w:r>
    </w:p>
    <w:p>
      <w:pPr>
        <w:ind w:firstLine="709"/>
        <w:spacing w:line="240" w:lineRule="auto"/>
        <w:rPr>
          <w:rFonts w:eastAsia="Calibri"/>
          <w:color w:val="000000" w:themeColor="text1"/>
          <w:sz w:val="24"/>
          <w:szCs w:val="24"/>
          <w:highlight w:val="white"/>
        </w:rPr>
      </w:pPr>
      <w:r>
        <w:rPr>
          <w:rFonts w:eastAsia="Calibri"/>
          <w:color w:val="000000" w:themeColor="text1"/>
          <w:sz w:val="24"/>
          <w:szCs w:val="24"/>
          <w:highlight w:val="white"/>
          <w:lang w:eastAsia="en-US"/>
        </w:rPr>
        <w:t xml:space="preserve">Скрытые работы предъявляются Заказчику к осмотру и приемке по акту освидетельствования Скрытых работ или акту промежуточной приёмки ответственны</w:t>
      </w:r>
      <w:r>
        <w:rPr>
          <w:rFonts w:eastAsia="Calibri"/>
          <w:color w:val="000000" w:themeColor="text1"/>
          <w:sz w:val="24"/>
          <w:szCs w:val="24"/>
          <w:highlight w:val="white"/>
          <w:lang w:eastAsia="en-US"/>
        </w:rPr>
        <w:t xml:space="preserve">х конструкций до их закрытия последующими видами Работ и / или конструкциями.</w:t>
      </w:r>
      <w:r>
        <w:rPr>
          <w:rFonts w:eastAsia="Calibri"/>
          <w:color w:val="000000" w:themeColor="text1"/>
          <w:sz w:val="24"/>
          <w:szCs w:val="24"/>
          <w:highlight w:val="white"/>
        </w:rPr>
      </w:r>
      <w:r>
        <w:rPr>
          <w:rFonts w:eastAsia="Calibri"/>
          <w:color w:val="000000" w:themeColor="text1"/>
          <w:sz w:val="24"/>
          <w:szCs w:val="24"/>
          <w:highlight w:val="white"/>
        </w:rPr>
      </w:r>
    </w:p>
    <w:p>
      <w:pPr>
        <w:ind w:firstLine="709"/>
        <w:spacing w:line="240" w:lineRule="auto"/>
        <w:rPr>
          <w:color w:val="000000" w:themeColor="text1"/>
          <w:sz w:val="24"/>
          <w:szCs w:val="24"/>
          <w:highlight w:val="white"/>
        </w:rPr>
      </w:pPr>
      <w:r>
        <w:rPr>
          <w:b/>
          <w:color w:val="000000" w:themeColor="text1"/>
          <w:sz w:val="24"/>
          <w:szCs w:val="24"/>
          <w:highlight w:val="white"/>
          <w:lang w:eastAsia="en-US"/>
        </w:rPr>
        <w:t xml:space="preserve">«Субподрядчик»</w:t>
      </w:r>
      <w:r>
        <w:rPr>
          <w:color w:val="000000" w:themeColor="text1"/>
          <w:sz w:val="24"/>
          <w:szCs w:val="24"/>
          <w:highlight w:val="white"/>
          <w:lang w:eastAsia="en-US"/>
        </w:rPr>
        <w:t xml:space="preserve"> – юридическое лицо или индивидуальный предприниматель, нанятые Подрядчиком посредством заключения договора для выполнения части обязательств Подрядчика по Договору</w:t>
      </w:r>
      <w:r>
        <w:rPr>
          <w:color w:val="000000" w:themeColor="text1"/>
          <w:sz w:val="24"/>
          <w:szCs w:val="24"/>
          <w:highlight w:val="white"/>
          <w:lang w:eastAsia="en-US"/>
        </w:rPr>
        <w:t xml:space="preserve">, в том числе для выполнения любых Работ по Договору.</w:t>
      </w:r>
      <w:r>
        <w:rPr>
          <w:color w:val="000000" w:themeColor="text1"/>
          <w:sz w:val="24"/>
          <w:szCs w:val="24"/>
          <w:highlight w:val="white"/>
        </w:rPr>
      </w:r>
      <w:r>
        <w:rPr>
          <w:color w:val="000000" w:themeColor="text1"/>
          <w:sz w:val="24"/>
          <w:szCs w:val="24"/>
          <w:highlight w:val="white"/>
        </w:rPr>
      </w:r>
    </w:p>
    <w:p>
      <w:pPr>
        <w:pStyle w:val="886"/>
        <w:ind w:firstLine="708"/>
        <w:jc w:val="both"/>
        <w:keepNext w:val="0"/>
        <w:spacing w:before="0" w:after="0"/>
        <w:widowControl w:val="off"/>
        <w:tabs>
          <w:tab w:val="left" w:pos="567" w:leader="none"/>
        </w:tabs>
        <w:rPr>
          <w:b w:val="0"/>
          <w:color w:val="000000" w:themeColor="text1"/>
          <w:sz w:val="24"/>
          <w:szCs w:val="24"/>
          <w:highlight w:val="white"/>
        </w:rPr>
      </w:pPr>
      <w:r>
        <w:rPr>
          <w:color w:val="000000" w:themeColor="text1"/>
          <w:sz w:val="24"/>
          <w:szCs w:val="24"/>
          <w:highlight w:val="white"/>
          <w:lang w:eastAsia="en-US"/>
        </w:rPr>
        <w:t xml:space="preserve"> «Техническое задание»</w:t>
      </w:r>
      <w:r>
        <w:rPr>
          <w:b w:val="0"/>
          <w:color w:val="000000" w:themeColor="text1"/>
          <w:sz w:val="24"/>
          <w:szCs w:val="24"/>
          <w:highlight w:val="white"/>
          <w:lang w:eastAsia="en-US"/>
        </w:rPr>
        <w:t xml:space="preserve"> – документ, содержащий характеристики Объекта, объем и состав Работ по Договору, перечень необходимого Оборудования и требования Заказчика к </w:t>
      </w:r>
      <w:r>
        <w:rPr>
          <w:b w:val="0"/>
          <w:color w:val="000000" w:themeColor="text1"/>
          <w:sz w:val="24"/>
          <w:szCs w:val="24"/>
          <w:highlight w:val="white"/>
          <w:lang w:eastAsia="en-US"/>
        </w:rPr>
        <w:t xml:space="preserve">выполнению Подрядчиком Работ по Догово</w:t>
      </w:r>
      <w:r>
        <w:rPr>
          <w:b w:val="0"/>
          <w:color w:val="000000" w:themeColor="text1"/>
          <w:sz w:val="24"/>
          <w:szCs w:val="24"/>
          <w:highlight w:val="white"/>
          <w:lang w:eastAsia="en-US"/>
        </w:rPr>
        <w:t xml:space="preserve">ру в целом.</w:t>
      </w:r>
      <w:r>
        <w:rPr>
          <w:b w:val="0"/>
          <w:color w:val="000000" w:themeColor="text1"/>
          <w:sz w:val="24"/>
          <w:szCs w:val="24"/>
          <w:highlight w:val="white"/>
        </w:rPr>
      </w:r>
      <w:r>
        <w:rPr>
          <w:b w:val="0"/>
          <w:color w:val="000000" w:themeColor="text1"/>
          <w:sz w:val="24"/>
          <w:szCs w:val="24"/>
          <w:highlight w:val="white"/>
        </w:rPr>
      </w:r>
    </w:p>
    <w:p>
      <w:pPr>
        <w:pStyle w:val="886"/>
        <w:ind w:firstLine="708"/>
        <w:jc w:val="both"/>
        <w:keepNext w:val="0"/>
        <w:spacing w:before="0" w:after="0"/>
        <w:widowControl w:val="off"/>
        <w:tabs>
          <w:tab w:val="left" w:pos="567" w:leader="none"/>
        </w:tabs>
        <w:rPr>
          <w:b w:val="0"/>
          <w:sz w:val="24"/>
          <w:szCs w:val="24"/>
          <w:lang w:val="ru-RU" w:eastAsia="en-US"/>
        </w:rPr>
      </w:pPr>
      <w:r>
        <w:rPr>
          <w:sz w:val="24"/>
          <w:szCs w:val="24"/>
          <w:lang w:val="ru-RU" w:eastAsia="en-US"/>
        </w:rPr>
        <w:t xml:space="preserve">«Этап </w:t>
      </w:r>
      <w:r>
        <w:rPr>
          <w:sz w:val="24"/>
          <w:szCs w:val="24"/>
          <w:lang w:val="ru-RU" w:eastAsia="en-US"/>
        </w:rPr>
        <w:t xml:space="preserve">Р</w:t>
      </w:r>
      <w:r>
        <w:rPr>
          <w:sz w:val="24"/>
          <w:szCs w:val="24"/>
          <w:lang w:val="ru-RU" w:eastAsia="en-US"/>
        </w:rPr>
        <w:t xml:space="preserve">абот»</w:t>
      </w:r>
      <w:r>
        <w:rPr>
          <w:b w:val="0"/>
          <w:sz w:val="24"/>
          <w:szCs w:val="24"/>
          <w:lang w:val="ru-RU" w:eastAsia="en-US"/>
        </w:rPr>
        <w:t xml:space="preserve"> – технологически законченный объем Работ, </w:t>
      </w:r>
      <w:r>
        <w:rPr>
          <w:b w:val="0"/>
          <w:sz w:val="24"/>
          <w:szCs w:val="24"/>
          <w:lang w:val="ru-RU" w:eastAsia="en-US"/>
        </w:rPr>
        <w:t xml:space="preserve">предусмотренный Календарным графиком выполнения Работ, </w:t>
      </w:r>
      <w:r>
        <w:rPr>
          <w:b w:val="0"/>
          <w:sz w:val="24"/>
          <w:szCs w:val="24"/>
          <w:lang w:val="ru-RU" w:eastAsia="en-US"/>
        </w:rPr>
        <w:t xml:space="preserve">который обладает признаками завершенности и позволяет по технологии строительства перейти к выполнению других видов Работ (следующего Этапа</w:t>
      </w:r>
      <w:r>
        <w:rPr>
          <w:b w:val="0"/>
          <w:sz w:val="24"/>
          <w:szCs w:val="24"/>
          <w:lang w:val="ru-RU" w:eastAsia="en-US"/>
        </w:rPr>
        <w:t xml:space="preserve"> Работ</w:t>
      </w:r>
      <w:r>
        <w:rPr>
          <w:b w:val="0"/>
          <w:sz w:val="24"/>
          <w:szCs w:val="24"/>
          <w:lang w:val="ru-RU" w:eastAsia="en-US"/>
        </w:rPr>
        <w:t xml:space="preserve">). </w:t>
      </w:r>
      <w:r>
        <w:rPr>
          <w:b w:val="0"/>
          <w:sz w:val="24"/>
          <w:szCs w:val="24"/>
          <w:lang w:val="ru-RU" w:eastAsia="en-US"/>
        </w:rPr>
      </w:r>
      <w:r>
        <w:rPr>
          <w:b w:val="0"/>
          <w:sz w:val="24"/>
          <w:szCs w:val="24"/>
          <w:lang w:val="ru-RU" w:eastAsia="en-US"/>
        </w:rPr>
      </w:r>
    </w:p>
    <w:p>
      <w:pPr>
        <w:pStyle w:val="886"/>
        <w:ind w:firstLine="708"/>
        <w:jc w:val="both"/>
        <w:keepNext w:val="0"/>
        <w:spacing w:before="0" w:after="0"/>
        <w:widowControl w:val="off"/>
        <w:tabs>
          <w:tab w:val="left" w:pos="567" w:leader="none"/>
        </w:tabs>
        <w:rPr>
          <w:b w:val="0"/>
          <w:color w:val="000000" w:themeColor="text1"/>
          <w:sz w:val="24"/>
          <w:szCs w:val="24"/>
          <w:highlight w:val="white"/>
        </w:rPr>
      </w:pPr>
      <w:r>
        <w:rPr>
          <w:color w:val="000000" w:themeColor="text1"/>
          <w:sz w:val="24"/>
          <w:szCs w:val="24"/>
          <w:highlight w:val="white"/>
          <w:lang w:eastAsia="en-US"/>
        </w:rPr>
        <w:t xml:space="preserve"> «Цена Договора предельная»</w:t>
      </w:r>
      <w:r>
        <w:rPr>
          <w:b w:val="0"/>
          <w:color w:val="000000" w:themeColor="text1"/>
          <w:sz w:val="24"/>
          <w:szCs w:val="24"/>
          <w:highlight w:val="white"/>
          <w:lang w:eastAsia="en-US"/>
        </w:rPr>
        <w:t xml:space="preserve"> – определяемая в соответствии с разделом 3 Договора максимальная сумма, которую Заказчик обязуется уплатить Подрядчику в порядке и на условиях, установленных Договором, включающая компенсацию всех издержек Подрядчика</w:t>
      </w:r>
      <w:r>
        <w:rPr>
          <w:b w:val="0"/>
          <w:color w:val="000000" w:themeColor="text1"/>
          <w:sz w:val="24"/>
          <w:szCs w:val="24"/>
          <w:highlight w:val="white"/>
          <w:lang w:eastAsia="en-US"/>
        </w:rPr>
        <w:t xml:space="preserve"> и причитающееся ему вознаграждение, а также инфляционные риски</w:t>
      </w:r>
      <w:r>
        <w:rPr>
          <w:color w:val="000000" w:themeColor="text1"/>
          <w:sz w:val="24"/>
          <w:szCs w:val="24"/>
          <w:highlight w:val="white"/>
        </w:rPr>
        <w:t xml:space="preserve"> </w:t>
      </w:r>
      <w:r>
        <w:rPr>
          <w:b w:val="0"/>
          <w:color w:val="000000" w:themeColor="text1"/>
          <w:sz w:val="24"/>
          <w:szCs w:val="24"/>
          <w:highlight w:val="white"/>
          <w:lang w:eastAsia="en-US"/>
        </w:rPr>
        <w:t xml:space="preserve">на весь период действия Договора. При этом оплата Работ производится по фактическим затратам Подрядчика, но не выше предельной (максимальной) цены Договора. </w:t>
      </w:r>
      <w:r>
        <w:rPr>
          <w:b w:val="0"/>
          <w:color w:val="000000" w:themeColor="text1"/>
          <w:sz w:val="24"/>
          <w:szCs w:val="24"/>
          <w:highlight w:val="white"/>
        </w:rPr>
      </w:r>
      <w:r>
        <w:rPr>
          <w:b w:val="0"/>
          <w:color w:val="000000" w:themeColor="text1"/>
          <w:sz w:val="24"/>
          <w:szCs w:val="24"/>
          <w:highlight w:val="white"/>
        </w:rPr>
      </w:r>
    </w:p>
    <w:p>
      <w:pPr>
        <w:rPr>
          <w:color w:val="000000" w:themeColor="text1"/>
          <w:sz w:val="24"/>
          <w:szCs w:val="24"/>
          <w:highlight w:val="white"/>
        </w:rPr>
      </w:pPr>
      <w:r>
        <w:rPr>
          <w:color w:val="000000" w:themeColor="text1"/>
          <w:sz w:val="24"/>
          <w:szCs w:val="24"/>
          <w:highlight w:val="white"/>
        </w:rPr>
      </w:r>
      <w:r>
        <w:rPr>
          <w:color w:val="000000" w:themeColor="text1"/>
          <w:sz w:val="24"/>
          <w:szCs w:val="24"/>
          <w:highlight w:val="white"/>
        </w:rPr>
      </w:r>
      <w:r>
        <w:rPr>
          <w:color w:val="000000" w:themeColor="text1"/>
          <w:sz w:val="24"/>
          <w:szCs w:val="24"/>
          <w:highlight w:val="white"/>
        </w:rPr>
      </w:r>
    </w:p>
    <w:p>
      <w:pPr>
        <w:ind w:firstLine="0"/>
        <w:jc w:val="center"/>
        <w:spacing w:line="240" w:lineRule="auto"/>
        <w:shd w:val="clear" w:color="auto" w:fill="ffffff"/>
        <w:rPr>
          <w:b/>
          <w:bCs/>
          <w:color w:val="000000" w:themeColor="text1"/>
          <w:sz w:val="24"/>
          <w:szCs w:val="24"/>
          <w:highlight w:val="white"/>
        </w:rPr>
      </w:pPr>
      <w:r>
        <w:rPr>
          <w:b/>
          <w:bCs/>
          <w:color w:val="000000" w:themeColor="text1"/>
          <w:sz w:val="24"/>
          <w:szCs w:val="24"/>
          <w:highlight w:val="white"/>
        </w:rPr>
      </w:r>
      <w:r>
        <w:rPr>
          <w:b/>
          <w:bCs/>
          <w:color w:val="000000" w:themeColor="text1"/>
          <w:sz w:val="24"/>
          <w:szCs w:val="24"/>
          <w:highlight w:val="white"/>
        </w:rPr>
        <w:t xml:space="preserve">1. </w:t>
      </w:r>
      <w:r>
        <w:rPr>
          <w:b/>
          <w:bCs/>
          <w:color w:val="000000" w:themeColor="text1"/>
          <w:sz w:val="24"/>
          <w:szCs w:val="24"/>
          <w:highlight w:val="white"/>
        </w:rPr>
        <w:t xml:space="preserve">Предмет Договора</w:t>
      </w:r>
      <w:r>
        <w:rPr>
          <w:b/>
          <w:bCs/>
          <w:color w:val="000000" w:themeColor="text1"/>
          <w:sz w:val="24"/>
          <w:szCs w:val="24"/>
          <w:highlight w:val="white"/>
        </w:rPr>
      </w:r>
      <w:r>
        <w:rPr>
          <w:b/>
          <w:bCs/>
          <w:color w:val="000000" w:themeColor="text1"/>
          <w:sz w:val="24"/>
          <w:szCs w:val="24"/>
          <w:highlight w:val="white"/>
        </w:rPr>
      </w:r>
    </w:p>
    <w:p>
      <w:pPr>
        <w:pStyle w:val="886"/>
        <w:ind w:firstLine="708"/>
        <w:jc w:val="both"/>
        <w:keepNext w:val="0"/>
        <w:spacing w:before="0" w:after="0"/>
        <w:widowControl w:val="off"/>
        <w:tabs>
          <w:tab w:val="left" w:pos="567" w:leader="none"/>
        </w:tabs>
        <w:rPr>
          <w:b w:val="0"/>
          <w:bCs w:val="0"/>
          <w:color w:val="000000" w:themeColor="text1"/>
          <w:sz w:val="24"/>
          <w:szCs w:val="24"/>
          <w:highlight w:val="white"/>
          <w:lang w:eastAsia="en-US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b w:val="0"/>
          <w:bCs w:val="0"/>
          <w:color w:val="000000" w:themeColor="text1"/>
          <w:sz w:val="24"/>
          <w:szCs w:val="24"/>
          <w:highlight w:val="white"/>
          <w:lang w:eastAsia="en-US"/>
        </w:rPr>
        <w:t xml:space="preserve">1.1.</w:t>
      </w:r>
      <w:r>
        <w:rPr>
          <w:b w:val="0"/>
          <w:bCs w:val="0"/>
          <w:color w:val="000000" w:themeColor="text1"/>
          <w:sz w:val="24"/>
          <w:szCs w:val="24"/>
          <w:highlight w:val="white"/>
          <w:lang w:eastAsia="en-US"/>
        </w:rPr>
      </w:r>
      <w:bookmarkStart w:id="6" w:name="_Ref361410951"/>
      <w:r>
        <w:rPr>
          <w:b w:val="0"/>
          <w:bCs w:val="0"/>
          <w:color w:val="000000" w:themeColor="text1"/>
          <w:sz w:val="24"/>
          <w:szCs w:val="24"/>
          <w:highlight w:val="white"/>
          <w:lang w:eastAsia="en-US"/>
        </w:rPr>
        <w:t xml:space="preserve"> </w:t>
      </w:r>
      <w:r>
        <w:rPr>
          <w:b w:val="0"/>
          <w:bCs w:val="0"/>
          <w:color w:val="000000" w:themeColor="text1"/>
          <w:sz w:val="24"/>
          <w:szCs w:val="24"/>
          <w:highlight w:val="white"/>
          <w:lang w:eastAsia="en-US"/>
        </w:rPr>
        <w:t xml:space="preserve">Подрядчик обязуе</w:t>
      </w:r>
      <w:r>
        <w:rPr>
          <w:b w:val="0"/>
          <w:bCs w:val="0"/>
          <w:color w:val="000000" w:themeColor="text1"/>
          <w:sz w:val="24"/>
          <w:szCs w:val="24"/>
          <w:highlight w:val="white"/>
          <w:lang w:eastAsia="en-US"/>
        </w:rPr>
        <w:t xml:space="preserve">тся в соответствии с Техническим заданием (Приложение № 1 к Договору) в</w:t>
      </w:r>
      <w:r>
        <w:rPr>
          <w:b w:val="0"/>
          <w:bCs w:val="0"/>
          <w:color w:val="000000" w:themeColor="text1"/>
          <w:sz w:val="24"/>
          <w:szCs w:val="24"/>
          <w:highlight w:val="white"/>
          <w:lang w:eastAsia="en-US"/>
        </w:rPr>
        <w:t xml:space="preserve">ыполнить строительно-монтажные работы </w:t>
      </w:r>
      <w:r>
        <w:rPr>
          <w:b w:val="0"/>
          <w:bCs w:val="0"/>
          <w:color w:val="000000" w:themeColor="text1"/>
          <w:sz w:val="24"/>
          <w:szCs w:val="24"/>
          <w:highlight w:val="white"/>
          <w:lang w:eastAsia="en-US"/>
        </w:rPr>
        <w:t xml:space="preserve">по объекту: «Реконструкция системы</w:t>
      </w:r>
      <w:r>
        <w:rPr>
          <w:b w:val="0"/>
          <w:bCs w:val="0"/>
          <w:color w:val="000000" w:themeColor="text1"/>
          <w:sz w:val="24"/>
          <w:szCs w:val="24"/>
          <w:highlight w:val="white"/>
          <w:lang w:eastAsia="en-US"/>
        </w:rPr>
        <w:t xml:space="preserve"> пылеприготовления на котлоагрегате ТПЕ-214 СЗХЛ (Еп-670-13,8-545КТ) </w:t>
      </w:r>
      <w:r>
        <w:rPr>
          <w:b w:val="0"/>
          <w:bCs w:val="0"/>
          <w:color w:val="000000" w:themeColor="text1"/>
          <w:sz w:val="24"/>
          <w:szCs w:val="24"/>
          <w:highlight w:val="white"/>
          <w:lang w:eastAsia="en-US"/>
        </w:rPr>
        <w:t xml:space="preserve">ст. № 2 Нерюнгринской ГРЭС в пос. Серебряный бор Республика Саха</w:t>
      </w:r>
      <w:r>
        <w:rPr>
          <w:b w:val="0"/>
          <w:bCs w:val="0"/>
          <w:color w:val="000000" w:themeColor="text1"/>
          <w:sz w:val="24"/>
          <w:szCs w:val="24"/>
          <w:highlight w:val="white"/>
          <w:lang w:eastAsia="en-US"/>
        </w:rPr>
        <w:t xml:space="preserve">  (Якутия)», </w:t>
      </w:r>
      <w:bookmarkEnd w:id="6"/>
      <w:r>
        <w:rPr>
          <w:b w:val="0"/>
          <w:bCs w:val="0"/>
          <w:color w:val="000000" w:themeColor="text1"/>
          <w:sz w:val="24"/>
          <w:szCs w:val="24"/>
          <w:highlight w:val="white"/>
          <w:lang w:eastAsia="en-US"/>
        </w:rPr>
        <w:t xml:space="preserve">а также сдать Результат Работ Заказчику, а Заказчик обязуется создать Подрядчику указанные в Договоре условия для выполнения Работ, принять Результат Работ и уплатить Цену Договора.</w:t>
      </w:r>
      <w:r>
        <w:rPr>
          <w:b w:val="0"/>
          <w:bCs w:val="0"/>
          <w:color w:val="000000" w:themeColor="text1"/>
          <w:sz w:val="24"/>
          <w:szCs w:val="24"/>
          <w:highlight w:val="white"/>
          <w:lang w:eastAsia="en-US"/>
          <w14:ligatures w14:val="none"/>
        </w:rPr>
      </w:r>
      <w:r>
        <w:rPr>
          <w:b w:val="0"/>
          <w:bCs w:val="0"/>
          <w:color w:val="000000" w:themeColor="text1"/>
          <w:sz w:val="24"/>
          <w:szCs w:val="24"/>
          <w:highlight w:val="white"/>
          <w:lang w:eastAsia="en-US"/>
          <w14:ligatures w14:val="none"/>
        </w:rPr>
      </w:r>
    </w:p>
    <w:p>
      <w:pPr>
        <w:spacing w:line="240" w:lineRule="auto"/>
        <w:rPr>
          <w:color w:val="000000" w:themeColor="text1"/>
          <w:sz w:val="24"/>
          <w:szCs w:val="24"/>
          <w:highlight w:val="none"/>
        </w:rPr>
      </w:pPr>
      <w:r>
        <w:rPr>
          <w:sz w:val="24"/>
          <w:szCs w:val="24"/>
        </w:rPr>
        <w:t xml:space="preserve">   1.2. </w:t>
      </w:r>
      <w:r>
        <w:rPr>
          <w:bCs/>
          <w:color w:val="000000" w:themeColor="text1"/>
          <w:sz w:val="24"/>
          <w:szCs w:val="24"/>
          <w:highlight w:val="white"/>
        </w:rPr>
        <w:t xml:space="preserve">Объем и состав Работ по Договору определяетс</w:t>
      </w:r>
      <w:r>
        <w:rPr>
          <w:bCs/>
          <w:color w:val="000000" w:themeColor="text1"/>
          <w:sz w:val="24"/>
          <w:szCs w:val="24"/>
          <w:highlight w:val="white"/>
        </w:rPr>
        <w:t xml:space="preserve">я Сводной ведомостью объемов работ, (Приложение №1.3 к Техническому заданию). Работы по Договору подлежат выполнению Подрядчиком в строгом соответствии с требованиями Применимого права и указаниями Заказчика.</w:t>
      </w:r>
      <w:r>
        <w:rPr>
          <w:bCs/>
          <w:color w:val="000000" w:themeColor="text1"/>
          <w:sz w:val="24"/>
          <w:szCs w:val="24"/>
          <w:highlight w:val="white"/>
        </w:rPr>
        <w:t xml:space="preserve"> </w:t>
      </w:r>
      <w:r>
        <w:rPr>
          <w:bCs/>
          <w:color w:val="000000" w:themeColor="text1"/>
          <w:sz w:val="24"/>
          <w:szCs w:val="24"/>
          <w:highlight w:val="none"/>
        </w:rPr>
        <w:t xml:space="preserve">Работы выполняются приобретенными Подрядчиком материалами и об</w:t>
      </w:r>
      <w:r>
        <w:rPr>
          <w:bCs/>
          <w:color w:val="000000" w:themeColor="text1"/>
          <w:sz w:val="24"/>
          <w:szCs w:val="24"/>
          <w:highlight w:val="none"/>
        </w:rPr>
        <w:t xml:space="preserve">орудованием.</w:t>
      </w:r>
      <w:r>
        <w:rPr>
          <w:color w:val="000000" w:themeColor="text1"/>
          <w:sz w:val="24"/>
          <w:szCs w:val="24"/>
          <w:highlight w:val="none"/>
        </w:rPr>
      </w:r>
      <w:r>
        <w:rPr>
          <w:color w:val="000000" w:themeColor="text1"/>
          <w:sz w:val="24"/>
          <w:szCs w:val="24"/>
          <w:highlight w:val="none"/>
        </w:rPr>
      </w:r>
    </w:p>
    <w:p>
      <w:pPr>
        <w:spacing w:line="240" w:lineRule="auto"/>
        <w:rPr>
          <w:color w:val="000000" w:themeColor="text1"/>
          <w:sz w:val="24"/>
          <w:szCs w:val="24"/>
          <w:highlight w:val="none"/>
        </w:rPr>
      </w:pPr>
      <w:r>
        <w:rPr>
          <w:bCs/>
          <w:color w:val="000000" w:themeColor="text1"/>
          <w:sz w:val="24"/>
          <w:szCs w:val="24"/>
          <w:highlight w:val="none"/>
        </w:rPr>
        <w:tab/>
        <w:t xml:space="preserve">1.3. </w:t>
      </w:r>
      <w:r>
        <w:rPr>
          <w:bCs/>
          <w:color w:val="000000" w:themeColor="text1"/>
          <w:sz w:val="24"/>
          <w:szCs w:val="24"/>
          <w:highlight w:val="white"/>
        </w:rPr>
        <w:t xml:space="preserve">Работы по Договору выполняются для нужд структурного подразделения Заказчика «Не</w:t>
      </w:r>
      <w:r>
        <w:rPr>
          <w:bCs/>
          <w:color w:val="000000" w:themeColor="text1"/>
          <w:sz w:val="24"/>
          <w:szCs w:val="24"/>
          <w:highlight w:val="white"/>
        </w:rPr>
        <w:t xml:space="preserve">рюнгринская ГРЭС». </w:t>
      </w:r>
      <w:r>
        <w:rPr>
          <w:color w:val="000000" w:themeColor="text1"/>
          <w:sz w:val="24"/>
          <w:szCs w:val="24"/>
          <w:highlight w:val="none"/>
        </w:rPr>
      </w:r>
      <w:r>
        <w:rPr>
          <w:color w:val="000000" w:themeColor="text1"/>
          <w:sz w:val="24"/>
          <w:szCs w:val="24"/>
          <w:highlight w:val="none"/>
        </w:rPr>
      </w:r>
    </w:p>
    <w:p>
      <w:pPr>
        <w:ind w:left="0" w:right="0" w:firstLine="709"/>
        <w:spacing w:line="240" w:lineRule="auto"/>
        <w:rPr>
          <w:color w:val="000000" w:themeColor="text1"/>
          <w:sz w:val="24"/>
          <w:szCs w:val="24"/>
          <w:highlight w:val="none"/>
        </w:rPr>
      </w:pPr>
      <w:r>
        <w:rPr>
          <w:bCs/>
          <w:color w:val="000000" w:themeColor="text1"/>
          <w:sz w:val="24"/>
          <w:szCs w:val="24"/>
          <w:highlight w:val="none"/>
        </w:rPr>
        <w:t xml:space="preserve">1.4. </w:t>
      </w:r>
      <w:r>
        <w:rPr>
          <w:bCs/>
          <w:color w:val="000000" w:themeColor="text1"/>
          <w:sz w:val="24"/>
          <w:szCs w:val="24"/>
          <w:highlight w:val="white"/>
        </w:rPr>
        <w:t xml:space="preserve">Место выполнения Работ: </w:t>
      </w:r>
      <w:bookmarkStart w:id="7" w:name="_Ref361320424"/>
      <w:r>
        <w:rPr>
          <w:color w:val="000000" w:themeColor="text1"/>
          <w:sz w:val="24"/>
          <w:szCs w:val="24"/>
          <w:highlight w:val="white"/>
        </w:rPr>
        <w:t xml:space="preserve">Республика Саха (Якутия), п. Серебряный Бор, территория Нерюнгринской ГРЭС.</w:t>
      </w:r>
      <w:r>
        <w:rPr>
          <w:color w:val="000000" w:themeColor="text1"/>
          <w:sz w:val="24"/>
          <w:szCs w:val="24"/>
          <w:highlight w:val="none"/>
        </w:rPr>
      </w:r>
      <w:r>
        <w:rPr>
          <w:color w:val="000000" w:themeColor="text1"/>
          <w:sz w:val="24"/>
          <w:szCs w:val="24"/>
          <w:highlight w:val="none"/>
        </w:rPr>
      </w:r>
    </w:p>
    <w:p>
      <w:pPr>
        <w:ind w:left="0" w:right="0" w:firstLine="709"/>
        <w:spacing w:line="240" w:lineRule="auto"/>
        <w:rPr>
          <w:sz w:val="24"/>
          <w:szCs w:val="24"/>
        </w:rPr>
      </w:pPr>
      <w:r>
        <w:rPr>
          <w:color w:val="000000" w:themeColor="text1"/>
          <w:sz w:val="24"/>
          <w:szCs w:val="24"/>
          <w:highlight w:val="none"/>
        </w:rPr>
        <w:t xml:space="preserve">1.5. </w:t>
      </w:r>
      <w:r>
        <w:rPr>
          <w:bCs/>
          <w:color w:val="000000" w:themeColor="text1"/>
          <w:sz w:val="24"/>
          <w:szCs w:val="24"/>
          <w:highlight w:val="white"/>
        </w:rPr>
        <w:t xml:space="preserve">Работы выполняются Подрядчиком в следующие сроки:</w:t>
      </w:r>
      <w:bookmarkEnd w:id="7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firstLine="0"/>
        <w:jc w:val="both"/>
        <w:spacing w:line="240" w:lineRule="auto"/>
        <w:shd w:val="clear" w:color="auto" w:fill="ffffff"/>
        <w:tabs>
          <w:tab w:val="left" w:pos="850" w:leader="none"/>
          <w:tab w:val="left" w:pos="1418" w:leader="none"/>
        </w:tabs>
        <w:rPr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none"/>
        </w:rPr>
        <w:t xml:space="preserve">        </w:t>
      </w:r>
      <w:r>
        <w:rPr>
          <w:bCs/>
          <w:color w:val="000000" w:themeColor="text1"/>
          <w:sz w:val="24"/>
          <w:szCs w:val="24"/>
          <w:highlight w:val="none"/>
        </w:rPr>
        <w:t xml:space="preserve">    1.5.1. </w:t>
      </w:r>
      <w:r>
        <w:rPr>
          <w:bCs/>
          <w:color w:val="000000" w:themeColor="text1"/>
          <w:sz w:val="24"/>
          <w:szCs w:val="24"/>
          <w:highlight w:val="white"/>
        </w:rPr>
        <w:t xml:space="preserve">- начало выполнения Работ: с даты, следующей за датой заключения договора</w:t>
      </w:r>
      <w:r>
        <w:rPr>
          <w:color w:val="000000" w:themeColor="text1"/>
          <w:sz w:val="24"/>
          <w:szCs w:val="24"/>
          <w:highlight w:val="white"/>
        </w:rPr>
      </w:r>
      <w:r>
        <w:rPr>
          <w:color w:val="000000" w:themeColor="text1"/>
          <w:sz w:val="24"/>
          <w:szCs w:val="24"/>
          <w:highlight w:val="white"/>
        </w:rPr>
      </w:r>
    </w:p>
    <w:p>
      <w:pPr>
        <w:pStyle w:val="1083"/>
        <w:ind w:left="0" w:firstLine="709"/>
        <w:jc w:val="both"/>
        <w:spacing w:line="240" w:lineRule="auto"/>
        <w:shd w:val="clear" w:color="auto" w:fill="ffffff"/>
        <w:tabs>
          <w:tab w:val="left" w:pos="1134" w:leader="none"/>
        </w:tabs>
        <w:rPr>
          <w:bCs/>
          <w:color w:val="000000" w:themeColor="text1"/>
          <w:sz w:val="24"/>
          <w:szCs w:val="24"/>
          <w:highlight w:val="white"/>
        </w:rPr>
      </w:pPr>
      <w:r>
        <w:rPr>
          <w:color w:val="000000" w:themeColor="text1"/>
          <w:sz w:val="24"/>
          <w:szCs w:val="24"/>
          <w:highlight w:val="white"/>
        </w:rPr>
        <w:t xml:space="preserve">1.5.2. - </w:t>
      </w:r>
      <w:r>
        <w:rPr>
          <w:bCs/>
          <w:color w:val="000000" w:themeColor="text1"/>
          <w:sz w:val="24"/>
          <w:szCs w:val="24"/>
          <w:highlight w:val="white"/>
        </w:rPr>
        <w:t xml:space="preserve">окончание выполнения Работ: </w:t>
      </w:r>
      <w:r>
        <w:rPr>
          <w:bCs/>
          <w:color w:val="000000" w:themeColor="text1"/>
          <w:sz w:val="24"/>
          <w:szCs w:val="24"/>
          <w:highlight w:val="white"/>
        </w:rPr>
        <w:t xml:space="preserve">- 01 сентября 2026 года.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pStyle w:val="1083"/>
        <w:ind w:left="0" w:firstLine="709"/>
        <w:jc w:val="both"/>
        <w:spacing w:line="240" w:lineRule="auto"/>
        <w:shd w:val="clear" w:color="auto" w:fill="ffffff"/>
        <w:tabs>
          <w:tab w:val="left" w:pos="284" w:leader="none"/>
        </w:tabs>
        <w:rPr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white"/>
        </w:rPr>
        <w:t xml:space="preserve">1.5.3.</w:t>
      </w:r>
      <w:r>
        <w:rPr>
          <w:bCs/>
          <w:color w:val="000000" w:themeColor="text1"/>
          <w:sz w:val="24"/>
          <w:szCs w:val="24"/>
          <w:highlight w:val="white"/>
        </w:rPr>
        <w:tab/>
      </w:r>
      <w:r>
        <w:rPr>
          <w:bCs/>
          <w:color w:val="000000" w:themeColor="text1"/>
          <w:sz w:val="24"/>
          <w:szCs w:val="24"/>
          <w:highlight w:val="white"/>
        </w:rPr>
        <w:t xml:space="preserve">Выполнение Работ осуществляется поэтапно в соответствии с Календарным графиком выполнения и финансирования Работ (Приложение №2 к Договору) в рамках общих сроков, указанных в пунктах 1.5.1-1.5.2 Договора. </w:t>
      </w:r>
      <w:r>
        <w:rPr>
          <w:color w:val="000000" w:themeColor="text1"/>
          <w:sz w:val="24"/>
          <w:szCs w:val="24"/>
          <w:highlight w:val="white"/>
        </w:rPr>
      </w:r>
      <w:r>
        <w:rPr>
          <w:color w:val="000000" w:themeColor="text1"/>
          <w:sz w:val="24"/>
          <w:szCs w:val="24"/>
          <w:highlight w:val="white"/>
        </w:rPr>
      </w:r>
    </w:p>
    <w:p>
      <w:pPr>
        <w:pStyle w:val="1083"/>
        <w:ind w:left="709"/>
        <w:jc w:val="both"/>
        <w:shd w:val="clear" w:color="auto" w:fill="ffffff"/>
        <w:tabs>
          <w:tab w:val="left" w:pos="1134" w:leader="none"/>
        </w:tabs>
        <w:rPr>
          <w:bCs/>
          <w:color w:val="000000" w:themeColor="text1"/>
          <w:highlight w:val="white"/>
        </w:rPr>
      </w:pPr>
      <w:r>
        <w:rPr>
          <w:bCs/>
          <w:color w:val="000000" w:themeColor="text1"/>
          <w:highlight w:val="white"/>
        </w:rPr>
      </w:r>
      <w:r>
        <w:rPr>
          <w:bCs/>
          <w:color w:val="000000" w:themeColor="text1"/>
          <w:highlight w:val="white"/>
        </w:rPr>
      </w:r>
      <w:r>
        <w:rPr>
          <w:bCs/>
          <w:color w:val="000000" w:themeColor="text1"/>
          <w:highlight w:val="white"/>
        </w:rPr>
      </w:r>
    </w:p>
    <w:p>
      <w:pPr>
        <w:ind w:firstLine="0"/>
        <w:jc w:val="center"/>
        <w:spacing w:line="240" w:lineRule="auto"/>
        <w:shd w:val="clear" w:color="auto" w:fill="ffffff"/>
        <w:rPr>
          <w:b/>
          <w:bCs/>
          <w:color w:val="000000" w:themeColor="text1"/>
          <w:highlight w:val="white"/>
        </w:rPr>
      </w:pPr>
      <w:r>
        <w:rPr>
          <w:b/>
          <w:bCs/>
          <w:color w:val="000000" w:themeColor="text1"/>
          <w:sz w:val="24"/>
          <w:szCs w:val="24"/>
          <w:highlight w:val="white"/>
        </w:rPr>
        <w:t xml:space="preserve">2. </w:t>
      </w:r>
      <w:r>
        <w:rPr>
          <w:b/>
          <w:bCs/>
          <w:color w:val="000000" w:themeColor="text1"/>
          <w:sz w:val="24"/>
          <w:szCs w:val="24"/>
          <w:highlight w:val="white"/>
        </w:rPr>
        <w:t xml:space="preserve"> Права и обязанности Сторон </w:t>
      </w:r>
      <w:r>
        <w:rPr>
          <w:b/>
          <w:bCs/>
          <w:color w:val="000000" w:themeColor="text1"/>
          <w:highlight w:val="white"/>
        </w:rPr>
      </w:r>
      <w:r>
        <w:rPr>
          <w:b/>
          <w:bCs/>
          <w:color w:val="000000" w:themeColor="text1"/>
          <w:highlight w:val="white"/>
        </w:rPr>
      </w:r>
    </w:p>
    <w:p>
      <w:pPr>
        <w:ind w:left="0" w:right="0" w:firstLine="567"/>
        <w:spacing w:line="240" w:lineRule="auto"/>
        <w:shd w:val="clear" w:color="auto" w:fill="ffffff"/>
        <w:tabs>
          <w:tab w:val="left" w:pos="1134" w:leader="none"/>
        </w:tabs>
        <w:rPr>
          <w:bCs/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none"/>
          <w:u w:val="single"/>
        </w:rPr>
        <w:t xml:space="preserve">2</w:t>
      </w:r>
      <w:r>
        <w:rPr>
          <w:bCs/>
          <w:color w:val="000000" w:themeColor="text1"/>
          <w:sz w:val="24"/>
          <w:szCs w:val="24"/>
          <w:highlight w:val="white"/>
          <w:u w:val="single"/>
        </w:rPr>
        <w:t xml:space="preserve">.1. Заказчик обязан</w:t>
      </w:r>
      <w:r>
        <w:rPr>
          <w:bCs/>
          <w:color w:val="000000" w:themeColor="text1"/>
          <w:sz w:val="24"/>
          <w:szCs w:val="24"/>
          <w:highlight w:val="white"/>
        </w:rPr>
        <w:t xml:space="preserve">: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ind w:left="0" w:firstLine="0"/>
        <w:jc w:val="both"/>
        <w:spacing w:line="240" w:lineRule="auto"/>
        <w:shd w:val="clear" w:color="auto" w:fill="ffffff"/>
        <w:tabs>
          <w:tab w:val="left" w:pos="1418" w:leader="none"/>
        </w:tabs>
        <w:rPr>
          <w:bCs/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none"/>
        </w:rPr>
        <w:t xml:space="preserve">         </w:t>
      </w:r>
      <w:r>
        <w:rPr>
          <w:bCs/>
          <w:color w:val="000000" w:themeColor="text1"/>
          <w:sz w:val="24"/>
          <w:szCs w:val="24"/>
          <w:highlight w:val="none"/>
        </w:rPr>
        <w:t xml:space="preserve">2.1.1. </w:t>
      </w:r>
      <w:r>
        <w:rPr>
          <w:bCs/>
          <w:color w:val="000000" w:themeColor="text1"/>
          <w:sz w:val="24"/>
          <w:szCs w:val="24"/>
          <w:highlight w:val="white"/>
        </w:rPr>
        <w:t xml:space="preserve">Сообщить Подрядчику контакты и должность представителей Заказчика уполномоченных на оперативное рассмотрение и решение технических и организационных вопросов, связанных с выполнением Работ.</w:t>
      </w:r>
      <w:r>
        <w:rPr>
          <w:bCs/>
          <w:color w:val="000000" w:themeColor="text1"/>
          <w:sz w:val="24"/>
          <w:szCs w:val="24"/>
          <w:highlight w:val="white"/>
        </w:rPr>
        <w:t xml:space="preserve"> 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ind w:left="0" w:firstLine="0"/>
        <w:jc w:val="both"/>
        <w:spacing w:line="240" w:lineRule="auto"/>
        <w:shd w:val="clear" w:color="auto" w:fill="ffffff"/>
        <w:rPr>
          <w:color w:val="000000" w:themeColor="text1"/>
          <w:sz w:val="24"/>
          <w:szCs w:val="24"/>
          <w:highlight w:val="white"/>
        </w:rPr>
      </w:pPr>
      <w:r>
        <w:rPr>
          <w:color w:val="000000" w:themeColor="text1"/>
          <w:sz w:val="24"/>
          <w:szCs w:val="24"/>
          <w:highlight w:val="white"/>
        </w:rPr>
      </w:r>
      <w:bookmarkStart w:id="11" w:name="_Ref361401696"/>
      <w:r>
        <w:rPr>
          <w:color w:val="000000" w:themeColor="text1"/>
          <w:sz w:val="24"/>
          <w:szCs w:val="24"/>
          <w:highlight w:val="white"/>
        </w:rPr>
      </w:r>
      <w:bookmarkStart w:id="12" w:name="_Ref361320734"/>
      <w:r>
        <w:rPr>
          <w:color w:val="000000" w:themeColor="text1"/>
          <w:sz w:val="24"/>
          <w:szCs w:val="24"/>
          <w:highlight w:val="white"/>
        </w:rPr>
      </w:r>
      <w:bookmarkStart w:id="13" w:name="_Ref361396847"/>
      <w:r>
        <w:rPr>
          <w:bCs/>
          <w:color w:val="000000" w:themeColor="text1"/>
          <w:sz w:val="24"/>
          <w:szCs w:val="24"/>
          <w:highlight w:val="none"/>
        </w:rPr>
        <w:tab/>
      </w:r>
      <w:r>
        <w:rPr>
          <w:bCs/>
          <w:color w:val="000000" w:themeColor="text1"/>
          <w:sz w:val="24"/>
          <w:szCs w:val="24"/>
          <w:highlight w:val="none"/>
        </w:rPr>
        <w:t xml:space="preserve">2.1.2. </w:t>
      </w:r>
      <w:r>
        <w:rPr>
          <w:bCs/>
          <w:color w:val="000000" w:themeColor="text1"/>
          <w:sz w:val="24"/>
          <w:szCs w:val="24"/>
          <w:highlight w:val="white"/>
        </w:rPr>
        <w:t xml:space="preserve">В течение 3 (трех) рабочих дней с даты получения соответствующего</w:t>
      </w:r>
      <w:r>
        <w:rPr>
          <w:bCs/>
          <w:color w:val="000000" w:themeColor="text1"/>
          <w:sz w:val="24"/>
          <w:szCs w:val="24"/>
          <w:highlight w:val="white"/>
        </w:rPr>
        <w:t xml:space="preserve"> письменного запроса Подрядчика, передать (предоставить) последнему техническую и иную документацию, содержащую исходные данные для выполнения Подрядчиком Работ по Договору, по Акту сдачи-приемки технической и иной документации по форме Приложения № 4 к До</w:t>
      </w:r>
      <w:r>
        <w:rPr>
          <w:bCs/>
          <w:color w:val="000000" w:themeColor="text1"/>
          <w:sz w:val="24"/>
          <w:szCs w:val="24"/>
          <w:highlight w:val="white"/>
        </w:rPr>
        <w:t xml:space="preserve">говору.</w:t>
      </w:r>
      <w:r>
        <w:rPr>
          <w:color w:val="000000" w:themeColor="text1"/>
          <w:sz w:val="24"/>
          <w:szCs w:val="24"/>
          <w:highlight w:val="white"/>
        </w:rPr>
        <w:t xml:space="preserve"> </w:t>
      </w:r>
      <w:bookmarkEnd w:id="11"/>
      <w:r>
        <w:rPr>
          <w:color w:val="000000" w:themeColor="text1"/>
          <w:sz w:val="24"/>
          <w:szCs w:val="24"/>
          <w:highlight w:val="white"/>
        </w:rPr>
      </w:r>
      <w:bookmarkEnd w:id="12"/>
      <w:r>
        <w:rPr>
          <w:color w:val="000000" w:themeColor="text1"/>
          <w:sz w:val="24"/>
          <w:szCs w:val="24"/>
          <w:highlight w:val="white"/>
        </w:rPr>
      </w:r>
      <w:bookmarkEnd w:id="13"/>
      <w:r>
        <w:rPr>
          <w:color w:val="000000" w:themeColor="text1"/>
          <w:sz w:val="24"/>
          <w:szCs w:val="24"/>
          <w:highlight w:val="white"/>
        </w:rPr>
      </w:r>
      <w:r>
        <w:rPr>
          <w:color w:val="000000" w:themeColor="text1"/>
          <w:sz w:val="24"/>
          <w:szCs w:val="24"/>
          <w:highlight w:val="white"/>
        </w:rPr>
      </w:r>
    </w:p>
    <w:p>
      <w:pPr>
        <w:ind w:left="0" w:firstLine="0"/>
        <w:jc w:val="both"/>
        <w:spacing w:line="240" w:lineRule="auto"/>
        <w:shd w:val="clear" w:color="auto" w:fill="ffffff"/>
        <w:tabs>
          <w:tab w:val="left" w:pos="1418" w:leader="none"/>
        </w:tabs>
        <w:rPr>
          <w:color w:val="000000" w:themeColor="text1"/>
          <w:sz w:val="24"/>
          <w:szCs w:val="24"/>
          <w:highlight w:val="none"/>
        </w:rPr>
      </w:pPr>
      <w:r>
        <w:rPr>
          <w:bCs/>
          <w:color w:val="000000" w:themeColor="text1"/>
          <w:sz w:val="24"/>
          <w:szCs w:val="24"/>
          <w:highlight w:val="none"/>
        </w:rPr>
        <w:t xml:space="preserve">        </w:t>
      </w:r>
      <w:r>
        <w:rPr>
          <w:bCs/>
          <w:color w:val="000000" w:themeColor="text1"/>
          <w:sz w:val="24"/>
          <w:szCs w:val="24"/>
          <w:highlight w:val="none"/>
        </w:rPr>
        <w:t xml:space="preserve">  2.1.3. </w:t>
      </w:r>
      <w:r>
        <w:rPr>
          <w:bCs/>
          <w:color w:val="000000" w:themeColor="text1"/>
          <w:sz w:val="24"/>
          <w:szCs w:val="24"/>
          <w:highlight w:val="white"/>
        </w:rPr>
        <w:t xml:space="preserve">При наличии технической возможности обеспечить Подрядчику возможность подключения к имеющимся у Заказчика бытовым источникам электроснабжения, водоснабжения, канализации для целей выполнения Работ по Договору</w:t>
      </w:r>
      <w:bookmarkStart w:id="14" w:name="_Ref361334549"/>
      <w:r>
        <w:rPr>
          <w:bCs/>
          <w:color w:val="000000" w:themeColor="text1"/>
          <w:sz w:val="24"/>
          <w:szCs w:val="24"/>
          <w:highlight w:val="white"/>
        </w:rPr>
        <w:t xml:space="preserve">.</w:t>
      </w:r>
      <w:bookmarkEnd w:id="14"/>
      <w:r>
        <w:rPr>
          <w:bCs/>
          <w:color w:val="000000" w:themeColor="text1"/>
          <w:sz w:val="24"/>
          <w:szCs w:val="24"/>
          <w:highlight w:val="white"/>
        </w:rPr>
        <w:t xml:space="preserve"> </w:t>
      </w:r>
      <w:r>
        <w:rPr>
          <w:color w:val="000000" w:themeColor="text1"/>
          <w:sz w:val="24"/>
          <w:szCs w:val="24"/>
          <w:highlight w:val="none"/>
        </w:rPr>
      </w:r>
      <w:r>
        <w:rPr>
          <w:color w:val="000000" w:themeColor="text1"/>
          <w:sz w:val="24"/>
          <w:szCs w:val="24"/>
          <w:highlight w:val="none"/>
        </w:rPr>
      </w:r>
    </w:p>
    <w:p>
      <w:pPr>
        <w:ind w:left="0" w:firstLine="0"/>
        <w:jc w:val="both"/>
        <w:spacing w:line="240" w:lineRule="auto"/>
        <w:shd w:val="clear" w:color="auto" w:fill="ffffff"/>
        <w:tabs>
          <w:tab w:val="left" w:pos="1418" w:leader="none"/>
        </w:tabs>
        <w:rPr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none"/>
        </w:rPr>
        <w:t xml:space="preserve">          </w:t>
      </w:r>
      <w:r>
        <w:rPr>
          <w:bCs/>
          <w:color w:val="000000" w:themeColor="text1"/>
          <w:sz w:val="24"/>
          <w:szCs w:val="24"/>
          <w:highlight w:val="none"/>
        </w:rPr>
        <w:t xml:space="preserve">2.1.4. </w:t>
      </w:r>
      <w:r>
        <w:rPr>
          <w:bCs/>
          <w:color w:val="000000" w:themeColor="text1"/>
          <w:sz w:val="24"/>
          <w:szCs w:val="24"/>
          <w:highlight w:val="white"/>
        </w:rPr>
        <w:t xml:space="preserve">Ознакомить Подрядчика с локальными н</w:t>
      </w:r>
      <w:r>
        <w:rPr>
          <w:bCs/>
          <w:color w:val="000000" w:themeColor="text1"/>
          <w:sz w:val="24"/>
          <w:szCs w:val="24"/>
          <w:highlight w:val="white"/>
        </w:rPr>
        <w:t xml:space="preserve">ормативными актами Заказчика, устанавливающими требования по охране труда, промышленной и пожарной безопасности, правилами пропускного и внутриобъектового режима Заказчика. </w:t>
      </w:r>
      <w:r>
        <w:rPr>
          <w:color w:val="000000" w:themeColor="text1"/>
          <w:sz w:val="24"/>
          <w:szCs w:val="24"/>
          <w:highlight w:val="white"/>
        </w:rPr>
      </w:r>
      <w:r>
        <w:rPr>
          <w:color w:val="000000" w:themeColor="text1"/>
          <w:sz w:val="24"/>
          <w:szCs w:val="24"/>
          <w:highlight w:val="white"/>
        </w:rPr>
      </w:r>
    </w:p>
    <w:p>
      <w:pPr>
        <w:ind w:left="0" w:firstLine="0"/>
        <w:jc w:val="both"/>
        <w:spacing w:line="240" w:lineRule="auto"/>
        <w:shd w:val="clear" w:color="auto" w:fill="ffffff"/>
        <w:tabs>
          <w:tab w:val="left" w:pos="709" w:leader="none"/>
        </w:tabs>
        <w:rPr>
          <w:color w:val="000000" w:themeColor="text1"/>
          <w:sz w:val="24"/>
          <w:szCs w:val="24"/>
          <w:highlight w:val="none"/>
        </w:rPr>
      </w:pPr>
      <w:r>
        <w:rPr>
          <w:bCs/>
          <w:color w:val="000000" w:themeColor="text1"/>
          <w:sz w:val="24"/>
          <w:szCs w:val="24"/>
          <w:highlight w:val="none"/>
        </w:rPr>
        <w:tab/>
        <w:t xml:space="preserve">2.1.5. </w:t>
      </w:r>
      <w:r>
        <w:rPr>
          <w:bCs/>
          <w:color w:val="000000" w:themeColor="text1"/>
          <w:sz w:val="24"/>
          <w:szCs w:val="24"/>
          <w:highlight w:val="white"/>
        </w:rPr>
        <w:t xml:space="preserve">Принять и оплатить выполненные Подрядчиком Работы на условиях, по цене и в сроки, </w:t>
      </w:r>
      <w:r>
        <w:rPr>
          <w:bCs/>
          <w:color w:val="000000" w:themeColor="text1"/>
          <w:sz w:val="24"/>
          <w:szCs w:val="24"/>
          <w:highlight w:val="white"/>
        </w:rPr>
        <w:t xml:space="preserve">предусмотренные Договором.</w:t>
      </w:r>
      <w:r>
        <w:rPr>
          <w:color w:val="000000" w:themeColor="text1"/>
          <w:sz w:val="24"/>
          <w:szCs w:val="24"/>
          <w:highlight w:val="none"/>
        </w:rPr>
      </w:r>
      <w:r>
        <w:rPr>
          <w:color w:val="000000" w:themeColor="text1"/>
          <w:sz w:val="24"/>
          <w:szCs w:val="24"/>
          <w:highlight w:val="none"/>
        </w:rPr>
      </w:r>
    </w:p>
    <w:p>
      <w:pPr>
        <w:ind w:left="0" w:firstLine="0"/>
        <w:jc w:val="both"/>
        <w:spacing w:line="240" w:lineRule="auto"/>
        <w:shd w:val="clear" w:color="auto" w:fill="ffffff"/>
        <w:tabs>
          <w:tab w:val="left" w:pos="709" w:leader="none"/>
        </w:tabs>
        <w:rPr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none"/>
        </w:rPr>
        <w:tab/>
        <w:t xml:space="preserve">2</w:t>
      </w:r>
      <w:r>
        <w:rPr>
          <w:bCs/>
          <w:color w:val="000000" w:themeColor="text1"/>
          <w:sz w:val="24"/>
          <w:szCs w:val="24"/>
          <w:highlight w:val="none"/>
        </w:rPr>
        <w:t xml:space="preserve">.1.6. </w:t>
      </w:r>
      <w:r>
        <w:rPr>
          <w:bCs/>
          <w:color w:val="000000" w:themeColor="text1"/>
          <w:sz w:val="24"/>
          <w:szCs w:val="24"/>
          <w:highlight w:val="white"/>
        </w:rPr>
        <w:t xml:space="preserve">Производить освидетельствование (приемку) Скрытых работ.</w:t>
      </w:r>
      <w:r>
        <w:rPr>
          <w:color w:val="000000" w:themeColor="text1"/>
          <w:sz w:val="24"/>
          <w:szCs w:val="24"/>
          <w:highlight w:val="white"/>
        </w:rPr>
      </w:r>
      <w:r>
        <w:rPr>
          <w:color w:val="000000" w:themeColor="text1"/>
          <w:sz w:val="24"/>
          <w:szCs w:val="24"/>
          <w:highlight w:val="white"/>
        </w:rPr>
      </w:r>
    </w:p>
    <w:p>
      <w:pPr>
        <w:ind w:left="0" w:right="0" w:firstLine="709"/>
        <w:jc w:val="both"/>
        <w:spacing w:line="240" w:lineRule="auto"/>
        <w:shd w:val="clear" w:color="auto" w:fill="ffffff"/>
        <w:tabs>
          <w:tab w:val="left" w:pos="709" w:leader="none"/>
        </w:tabs>
        <w:rPr>
          <w:color w:val="000000" w:themeColor="text1"/>
          <w:sz w:val="24"/>
          <w:szCs w:val="24"/>
          <w:highlight w:val="none"/>
        </w:rPr>
      </w:pPr>
      <w:r>
        <w:rPr>
          <w:bCs/>
          <w:color w:val="000000" w:themeColor="text1"/>
          <w:sz w:val="24"/>
          <w:szCs w:val="24"/>
          <w:highlight w:val="none"/>
        </w:rPr>
        <w:t xml:space="preserve">2.1.7. </w:t>
      </w:r>
      <w:r>
        <w:rPr>
          <w:bCs/>
          <w:color w:val="000000" w:themeColor="text1"/>
          <w:sz w:val="24"/>
          <w:szCs w:val="24"/>
          <w:highlight w:val="white"/>
        </w:rPr>
        <w:t xml:space="preserve">Выполнять иные обязанности, предусмотренные До</w:t>
      </w:r>
      <w:r>
        <w:rPr>
          <w:bCs/>
          <w:color w:val="000000" w:themeColor="text1"/>
          <w:sz w:val="24"/>
          <w:szCs w:val="24"/>
          <w:highlight w:val="white"/>
        </w:rPr>
        <w:t xml:space="preserve">говором.</w:t>
      </w:r>
      <w:r>
        <w:rPr>
          <w:color w:val="000000" w:themeColor="text1"/>
          <w:sz w:val="24"/>
          <w:szCs w:val="24"/>
          <w:highlight w:val="none"/>
        </w:rPr>
      </w:r>
      <w:r>
        <w:rPr>
          <w:color w:val="000000" w:themeColor="text1"/>
          <w:sz w:val="24"/>
          <w:szCs w:val="24"/>
          <w:highlight w:val="none"/>
        </w:rPr>
      </w:r>
    </w:p>
    <w:p>
      <w:pPr>
        <w:ind w:firstLine="0"/>
        <w:spacing w:line="240" w:lineRule="auto"/>
        <w:tabs>
          <w:tab w:val="left" w:pos="709" w:leader="none"/>
        </w:tabs>
        <w:rPr>
          <w:b/>
          <w:color w:val="000000" w:themeColor="text1"/>
          <w:sz w:val="24"/>
          <w:szCs w:val="24"/>
          <w:highlight w:val="white"/>
        </w:rPr>
      </w:pPr>
      <w:r>
        <w:rPr>
          <w:b/>
          <w:color w:val="000000" w:themeColor="text1"/>
          <w:sz w:val="24"/>
          <w:szCs w:val="24"/>
          <w:highlight w:val="white"/>
        </w:rPr>
      </w:r>
      <w:r>
        <w:rPr>
          <w:b/>
          <w:color w:val="000000" w:themeColor="text1"/>
          <w:sz w:val="24"/>
          <w:szCs w:val="24"/>
          <w:highlight w:val="white"/>
        </w:rPr>
      </w:r>
      <w:r>
        <w:rPr>
          <w:b/>
          <w:color w:val="000000" w:themeColor="text1"/>
          <w:sz w:val="24"/>
          <w:szCs w:val="24"/>
          <w:highlight w:val="white"/>
        </w:rPr>
      </w:r>
    </w:p>
    <w:p>
      <w:pPr>
        <w:contextualSpacing w:val="0"/>
        <w:ind w:left="710" w:firstLine="0"/>
        <w:jc w:val="both"/>
        <w:shd w:val="clear" w:color="auto" w:fill="ffffff"/>
        <w:rPr>
          <w:bCs/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none"/>
          <w:u w:val="single"/>
        </w:rPr>
        <w:t xml:space="preserve">2.2. </w:t>
      </w:r>
      <w:r>
        <w:rPr>
          <w:bCs/>
          <w:color w:val="000000" w:themeColor="text1"/>
          <w:sz w:val="24"/>
          <w:szCs w:val="24"/>
          <w:highlight w:val="white"/>
          <w:u w:val="single"/>
        </w:rPr>
        <w:t xml:space="preserve">Заказчик имеет право</w:t>
      </w:r>
      <w:r>
        <w:rPr>
          <w:bCs/>
          <w:color w:val="000000" w:themeColor="text1"/>
          <w:sz w:val="24"/>
          <w:szCs w:val="24"/>
          <w:highlight w:val="white"/>
        </w:rPr>
        <w:t xml:space="preserve">: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ind w:firstLine="709"/>
        <w:spacing w:line="240" w:lineRule="auto"/>
        <w:shd w:val="clear" w:color="auto" w:fill="ffffff"/>
        <w:rPr>
          <w:bCs/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none"/>
        </w:rPr>
        <w:t xml:space="preserve">2</w:t>
      </w:r>
      <w:r>
        <w:rPr>
          <w:bCs/>
          <w:color w:val="000000" w:themeColor="text1"/>
          <w:sz w:val="24"/>
          <w:szCs w:val="24"/>
          <w:highlight w:val="white"/>
        </w:rPr>
        <w:t xml:space="preserve">.2.1. Самостоятельно или с привлечением третьих лиц осуществлять контроль, в том числе строительный, и надзор за ходом и качеством выполняемых Подрядчиком и Субподрядчиками по Договору Работ, соблюдением сроков и качеством их выполнения, не вмешиваясь при</w:t>
      </w:r>
      <w:r>
        <w:rPr>
          <w:bCs/>
          <w:color w:val="000000" w:themeColor="text1"/>
          <w:sz w:val="24"/>
          <w:szCs w:val="24"/>
          <w:highlight w:val="white"/>
        </w:rPr>
        <w:t xml:space="preserve"> этом в их оперативно-хозяйственную деятельность. Проведение Заказчиком контроля не снимает с Подрядчика ответственности за ненадлежащее выполнение Работ.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ind w:firstLine="709"/>
        <w:spacing w:line="240" w:lineRule="auto"/>
        <w:shd w:val="clear" w:color="auto" w:fill="ffffff"/>
        <w:rPr>
          <w:bCs/>
          <w:color w:val="000000" w:themeColor="text1"/>
          <w:sz w:val="24"/>
          <w:szCs w:val="24"/>
          <w:highlight w:val="white"/>
        </w:rPr>
      </w:pPr>
      <w:r>
        <w:rPr>
          <w:color w:val="000000" w:themeColor="text1"/>
          <w:sz w:val="24"/>
          <w:szCs w:val="24"/>
          <w:highlight w:val="none"/>
        </w:rPr>
        <w:t xml:space="preserve">2</w:t>
      </w:r>
      <w:r>
        <w:rPr>
          <w:color w:val="000000" w:themeColor="text1"/>
          <w:sz w:val="24"/>
          <w:szCs w:val="24"/>
          <w:highlight w:val="white"/>
        </w:rPr>
        <w:t xml:space="preserve">.2.2. </w:t>
      </w:r>
      <w:bookmarkStart w:id="15" w:name="_Ref361334602"/>
      <w:r>
        <w:rPr>
          <w:bCs/>
          <w:color w:val="000000" w:themeColor="text1"/>
          <w:sz w:val="24"/>
          <w:szCs w:val="24"/>
          <w:highlight w:val="white"/>
        </w:rPr>
        <w:t xml:space="preserve">Предоставить Подрядчику на основании соответствующего акта помещение для размещения персонала </w:t>
      </w:r>
      <w:r>
        <w:rPr>
          <w:bCs/>
          <w:color w:val="000000" w:themeColor="text1"/>
          <w:sz w:val="24"/>
          <w:szCs w:val="24"/>
          <w:highlight w:val="white"/>
        </w:rPr>
        <w:t xml:space="preserve">Подрядчика.</w:t>
      </w:r>
      <w:bookmarkEnd w:id="15"/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ind w:firstLine="709"/>
        <w:spacing w:line="240" w:lineRule="auto"/>
        <w:shd w:val="clear" w:color="auto" w:fill="ffffff"/>
        <w:rPr>
          <w:bCs/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none"/>
        </w:rPr>
        <w:t xml:space="preserve">2</w:t>
      </w:r>
      <w:r>
        <w:rPr>
          <w:bCs/>
          <w:color w:val="000000" w:themeColor="text1"/>
          <w:sz w:val="24"/>
          <w:szCs w:val="24"/>
          <w:highlight w:val="white"/>
        </w:rPr>
        <w:t xml:space="preserve">.2.3. Круглосуточно осуществлять доступ к месту выполнения Работ, осуществлять осмотр такого помещения по первому требованию и в присутствии представителя Подрядчика. 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ind w:firstLine="709"/>
        <w:spacing w:line="240" w:lineRule="auto"/>
        <w:shd w:val="clear" w:color="auto" w:fill="ffffff"/>
        <w:rPr>
          <w:bCs/>
          <w:color w:val="000000" w:themeColor="text1"/>
          <w:sz w:val="24"/>
          <w:szCs w:val="24"/>
          <w:highlight w:val="white"/>
        </w:rPr>
      </w:pPr>
      <w:r>
        <w:rPr>
          <w:color w:val="000000" w:themeColor="text1"/>
          <w:sz w:val="24"/>
          <w:szCs w:val="24"/>
          <w:highlight w:val="none"/>
        </w:rPr>
        <w:t xml:space="preserve">2</w:t>
      </w:r>
      <w:r>
        <w:rPr>
          <w:color w:val="000000" w:themeColor="text1"/>
          <w:sz w:val="24"/>
          <w:szCs w:val="24"/>
          <w:highlight w:val="white"/>
        </w:rPr>
        <w:t xml:space="preserve">.2.4. </w:t>
      </w:r>
      <w:bookmarkStart w:id="16" w:name="_Ref361334652"/>
      <w:r>
        <w:rPr>
          <w:bCs/>
          <w:color w:val="000000" w:themeColor="text1"/>
          <w:sz w:val="24"/>
          <w:szCs w:val="24"/>
          <w:highlight w:val="white"/>
        </w:rPr>
        <w:t xml:space="preserve">Приостанавливать осуществление любых платежей (независимо от наличия</w:t>
      </w:r>
      <w:r>
        <w:rPr>
          <w:bCs/>
          <w:color w:val="000000" w:themeColor="text1"/>
          <w:sz w:val="24"/>
          <w:szCs w:val="24"/>
          <w:highlight w:val="white"/>
        </w:rPr>
        <w:t xml:space="preserve"> оснований и наступления сроков таких платежей) и выполнение Работ по Договору путем направления Подрядчику соответствующего письменного требования с указанием причин приостановления при обнаружении отступлений от условий Договора, в том числе нарушений ср</w:t>
      </w:r>
      <w:r>
        <w:rPr>
          <w:bCs/>
          <w:color w:val="000000" w:themeColor="text1"/>
          <w:sz w:val="24"/>
          <w:szCs w:val="24"/>
          <w:highlight w:val="white"/>
        </w:rPr>
        <w:t xml:space="preserve">оков и / или качества выполнения Работ, требований Технического задания, Применимого права, до устранения таких нарушений или их последствий, устанавливать сроки устранения таких нарушений. При этом Заказчик не будет считаться просрочившим и / или нарушивш</w:t>
      </w:r>
      <w:r>
        <w:rPr>
          <w:bCs/>
          <w:color w:val="000000" w:themeColor="text1"/>
          <w:sz w:val="24"/>
          <w:szCs w:val="24"/>
          <w:highlight w:val="white"/>
        </w:rPr>
        <w:t xml:space="preserve">им свои обязательства по Договору. Приостановка Работ не является основанием для продления сроков выполнения Подрядчиком Работ, установленных Договором. В случае, когда в результате такой приостановки становится очевидной невозможность завершения Работ в с</w:t>
      </w:r>
      <w:r>
        <w:rPr>
          <w:bCs/>
          <w:color w:val="000000" w:themeColor="text1"/>
          <w:sz w:val="24"/>
          <w:szCs w:val="24"/>
          <w:highlight w:val="white"/>
        </w:rPr>
        <w:t xml:space="preserve">рок, установленный Договором, Заказчик вправе отказаться от его исполнения и потребовать возмещения причиненных убытков.</w:t>
      </w:r>
      <w:bookmarkEnd w:id="16"/>
      <w:r>
        <w:rPr>
          <w:bCs/>
          <w:color w:val="000000" w:themeColor="text1"/>
          <w:sz w:val="24"/>
          <w:szCs w:val="24"/>
          <w:highlight w:val="white"/>
        </w:rPr>
        <w:t xml:space="preserve"> 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ind w:firstLine="709"/>
        <w:spacing w:line="240" w:lineRule="auto"/>
        <w:shd w:val="clear" w:color="auto" w:fill="ffffff"/>
        <w:rPr>
          <w:bCs/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none"/>
        </w:rPr>
        <w:t xml:space="preserve">2</w:t>
      </w:r>
      <w:r>
        <w:rPr>
          <w:bCs/>
          <w:color w:val="000000" w:themeColor="text1"/>
          <w:sz w:val="24"/>
          <w:szCs w:val="24"/>
          <w:highlight w:val="white"/>
        </w:rPr>
        <w:t xml:space="preserve">.2.5. Изымать пропуска и не допускать на территорию Заказчика работников Подрядчика и / или привлеченных им Субподрядчиков при выявле</w:t>
      </w:r>
      <w:r>
        <w:rPr>
          <w:bCs/>
          <w:color w:val="000000" w:themeColor="text1"/>
          <w:sz w:val="24"/>
          <w:szCs w:val="24"/>
          <w:highlight w:val="white"/>
        </w:rPr>
        <w:t xml:space="preserve">нии нарушений такими работниками пропускного и внутриобъектового режима, требований охраны труда, пожарной и промышленной безопасности, природоохранного законодательства, на период до принятия совместного решения Сторон о возобновлении допуска.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ind w:firstLine="709"/>
        <w:spacing w:line="240" w:lineRule="auto"/>
        <w:shd w:val="clear" w:color="auto" w:fill="ffffff"/>
        <w:rPr>
          <w:bCs/>
          <w:color w:val="000000" w:themeColor="text1"/>
          <w:sz w:val="24"/>
          <w:szCs w:val="24"/>
          <w:highlight w:val="white"/>
        </w:rPr>
      </w:pPr>
      <w:r>
        <w:rPr>
          <w:color w:val="000000" w:themeColor="text1"/>
          <w:sz w:val="24"/>
          <w:szCs w:val="24"/>
          <w:highlight w:val="white"/>
        </w:rPr>
        <w:t xml:space="preserve">2.2.6. </w:t>
      </w:r>
      <w:bookmarkStart w:id="17" w:name="_Ref361319348"/>
      <w:r>
        <w:rPr>
          <w:bCs/>
          <w:color w:val="000000" w:themeColor="text1"/>
          <w:sz w:val="24"/>
          <w:szCs w:val="24"/>
          <w:highlight w:val="white"/>
        </w:rPr>
        <w:t xml:space="preserve">Внос</w:t>
      </w:r>
      <w:r>
        <w:rPr>
          <w:bCs/>
          <w:color w:val="000000" w:themeColor="text1"/>
          <w:sz w:val="24"/>
          <w:szCs w:val="24"/>
          <w:highlight w:val="white"/>
        </w:rPr>
        <w:t xml:space="preserve">ить изменения в Техническое задание и Ведомость объемов работ при условии, если вызываемые этим дополнительные работы не меняют характера предусмотренных в Договоре Работ таким образом, что выполнение указаний Заказчика потребовало бы от Подрядчика получен</w:t>
      </w:r>
      <w:r>
        <w:rPr>
          <w:bCs/>
          <w:color w:val="000000" w:themeColor="text1"/>
          <w:sz w:val="24"/>
          <w:szCs w:val="24"/>
          <w:highlight w:val="white"/>
        </w:rPr>
        <w:t xml:space="preserve">ия отсутствующих у него допусков, разрешений и / или лицензий. В целях внесения соответствующих изменений Заказчик обязан направить Подрядчику письменное распоряжение, обязательное к выполнению Подрядчиком.</w:t>
      </w:r>
      <w:bookmarkEnd w:id="17"/>
      <w:r>
        <w:rPr>
          <w:bCs/>
          <w:color w:val="000000" w:themeColor="text1"/>
          <w:sz w:val="24"/>
          <w:szCs w:val="24"/>
          <w:highlight w:val="white"/>
        </w:rPr>
        <w:t xml:space="preserve"> 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ind w:firstLine="709"/>
        <w:spacing w:line="240" w:lineRule="auto"/>
        <w:shd w:val="clear" w:color="auto" w:fill="ffffff"/>
        <w:rPr>
          <w:bCs/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none"/>
        </w:rPr>
        <w:t xml:space="preserve">2</w:t>
      </w:r>
      <w:r>
        <w:rPr>
          <w:bCs/>
          <w:color w:val="000000" w:themeColor="text1"/>
          <w:sz w:val="24"/>
          <w:szCs w:val="24"/>
          <w:highlight w:val="white"/>
        </w:rPr>
        <w:t xml:space="preserve">.2.7. Давать Подрядчику указания о способе выпо</w:t>
      </w:r>
      <w:r>
        <w:rPr>
          <w:bCs/>
          <w:color w:val="000000" w:themeColor="text1"/>
          <w:sz w:val="24"/>
          <w:szCs w:val="24"/>
          <w:highlight w:val="white"/>
        </w:rPr>
        <w:t xml:space="preserve">лнения Работ, если такие указания не противоречат условиям Договора и не являются вмешательством в деятельность Подрядчика.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ind w:firstLine="709"/>
        <w:spacing w:line="240" w:lineRule="auto"/>
        <w:shd w:val="clear" w:color="auto" w:fill="ffffff"/>
        <w:rPr>
          <w:bCs/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none"/>
        </w:rPr>
        <w:t xml:space="preserve">2</w:t>
      </w:r>
      <w:r>
        <w:rPr>
          <w:bCs/>
          <w:color w:val="000000" w:themeColor="text1"/>
          <w:sz w:val="24"/>
          <w:szCs w:val="24"/>
          <w:highlight w:val="white"/>
        </w:rPr>
        <w:t xml:space="preserve">.2.8. Требовать от Подрядчика представления информации и пояснений о ходе выполнения Работ, требовать представления Заказчику докум</w:t>
      </w:r>
      <w:r>
        <w:rPr>
          <w:bCs/>
          <w:color w:val="000000" w:themeColor="text1"/>
          <w:sz w:val="24"/>
          <w:szCs w:val="24"/>
          <w:highlight w:val="white"/>
        </w:rPr>
        <w:t xml:space="preserve">ентов, полученных Подрядчиком в ходе выполнения своих обязательств по Договору, в том числе копий предписаний </w:t>
      </w:r>
      <w:r>
        <w:rPr>
          <w:bCs/>
          <w:color w:val="000000" w:themeColor="text1"/>
          <w:sz w:val="24"/>
          <w:szCs w:val="24"/>
          <w:highlight w:val="white"/>
        </w:rPr>
        <w:t xml:space="preserve">контролирующих и надзорных органов, выданных Подрядчику</w:t>
      </w:r>
      <w:r>
        <w:rPr>
          <w:color w:val="000000" w:themeColor="text1"/>
          <w:sz w:val="24"/>
          <w:szCs w:val="24"/>
          <w:highlight w:val="white"/>
        </w:rPr>
        <w:t xml:space="preserve"> </w:t>
      </w:r>
      <w:r>
        <w:rPr>
          <w:bCs/>
          <w:color w:val="000000" w:themeColor="text1"/>
          <w:sz w:val="24"/>
          <w:szCs w:val="24"/>
          <w:highlight w:val="white"/>
        </w:rPr>
        <w:t xml:space="preserve">и привлеченным им Субподрядчикам.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pStyle w:val="1083"/>
        <w:contextualSpacing w:val="0"/>
        <w:ind w:left="0" w:firstLine="709"/>
        <w:jc w:val="both"/>
        <w:shd w:val="clear" w:color="auto" w:fill="ffffff"/>
        <w:rPr>
          <w:bCs/>
          <w:color w:val="000000" w:themeColor="text1"/>
          <w:highlight w:val="white"/>
        </w:rPr>
      </w:pPr>
      <w:r>
        <w:rPr>
          <w:bCs/>
          <w:color w:val="000000" w:themeColor="text1"/>
          <w:highlight w:val="white"/>
        </w:rPr>
      </w:r>
      <w:r>
        <w:rPr>
          <w:bCs/>
          <w:color w:val="000000" w:themeColor="text1"/>
          <w:highlight w:val="white"/>
        </w:rPr>
      </w:r>
      <w:r>
        <w:rPr>
          <w:bCs/>
          <w:color w:val="000000" w:themeColor="text1"/>
          <w:highlight w:val="white"/>
        </w:rPr>
      </w:r>
    </w:p>
    <w:p>
      <w:pPr>
        <w:ind w:firstLine="709"/>
        <w:spacing w:line="240" w:lineRule="auto"/>
        <w:shd w:val="clear" w:color="auto" w:fill="ffffff"/>
        <w:rPr>
          <w:bCs/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none"/>
          <w:u w:val="single"/>
        </w:rPr>
        <w:t xml:space="preserve">2</w:t>
      </w:r>
      <w:r>
        <w:rPr>
          <w:bCs/>
          <w:color w:val="000000" w:themeColor="text1"/>
          <w:sz w:val="24"/>
          <w:szCs w:val="24"/>
          <w:highlight w:val="white"/>
          <w:u w:val="single"/>
        </w:rPr>
        <w:t xml:space="preserve">.3. Подрядчик обязан</w:t>
      </w:r>
      <w:r>
        <w:rPr>
          <w:bCs/>
          <w:color w:val="000000" w:themeColor="text1"/>
          <w:sz w:val="24"/>
          <w:szCs w:val="24"/>
          <w:highlight w:val="white"/>
        </w:rPr>
        <w:t xml:space="preserve">: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ind w:firstLine="709"/>
        <w:spacing w:line="240" w:lineRule="auto"/>
        <w:shd w:val="clear" w:color="auto" w:fill="ffffff"/>
        <w:rPr>
          <w:bCs/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none"/>
        </w:rPr>
        <w:t xml:space="preserve">2</w:t>
      </w:r>
      <w:r>
        <w:rPr>
          <w:bCs/>
          <w:color w:val="000000" w:themeColor="text1"/>
          <w:sz w:val="24"/>
          <w:szCs w:val="24"/>
          <w:highlight w:val="white"/>
        </w:rPr>
        <w:t xml:space="preserve">.3.1. Выполнить Работы в объеме, сроки и с качеством, соответствующим требованиям Договора и Применимого права</w:t>
      </w:r>
      <w:r>
        <w:rPr>
          <w:color w:val="000000" w:themeColor="text1"/>
          <w:sz w:val="24"/>
          <w:szCs w:val="24"/>
          <w:highlight w:val="white"/>
        </w:rPr>
        <w:t xml:space="preserve"> </w:t>
      </w:r>
      <w:r>
        <w:rPr>
          <w:bCs/>
          <w:color w:val="000000" w:themeColor="text1"/>
          <w:sz w:val="24"/>
          <w:szCs w:val="24"/>
          <w:highlight w:val="white"/>
        </w:rPr>
        <w:t xml:space="preserve">и сдать их результат Заказчику.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ind w:firstLine="709"/>
        <w:spacing w:line="240" w:lineRule="auto"/>
        <w:shd w:val="clear" w:color="auto" w:fill="ffffff"/>
        <w:rPr>
          <w:bCs/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none"/>
        </w:rPr>
        <w:t xml:space="preserve">2</w:t>
      </w:r>
      <w:r>
        <w:rPr>
          <w:bCs/>
          <w:color w:val="000000" w:themeColor="text1"/>
          <w:sz w:val="24"/>
          <w:szCs w:val="24"/>
          <w:highlight w:val="white"/>
        </w:rPr>
        <w:t xml:space="preserve">.3.2. В срок, указанный в пункте</w:t>
      </w:r>
      <w:r>
        <w:rPr>
          <w:bCs/>
          <w:color w:val="000000" w:themeColor="text1"/>
          <w:sz w:val="24"/>
          <w:szCs w:val="24"/>
          <w:highlight w:val="white"/>
        </w:rPr>
        <w:t xml:space="preserve"> 2.1.2 </w:t>
      </w:r>
      <w:r>
        <w:rPr>
          <w:bCs/>
          <w:color w:val="000000" w:themeColor="text1"/>
          <w:sz w:val="24"/>
          <w:szCs w:val="24"/>
          <w:highlight w:val="white"/>
        </w:rPr>
        <w:t xml:space="preserve">Договора, принять от Заказчика на время выполнения Работ по Договору тех</w:t>
      </w:r>
      <w:r>
        <w:rPr>
          <w:bCs/>
          <w:color w:val="000000" w:themeColor="text1"/>
          <w:sz w:val="24"/>
          <w:szCs w:val="24"/>
          <w:highlight w:val="white"/>
        </w:rPr>
        <w:t xml:space="preserve">ническую и иную документацию по Акту сдачи-приемки технической и иной документации. 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ind w:firstLine="709"/>
        <w:spacing w:line="240" w:lineRule="auto"/>
        <w:shd w:val="clear" w:color="auto" w:fill="ffffff"/>
        <w:rPr>
          <w:bCs/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none"/>
        </w:rPr>
        <w:t xml:space="preserve">2</w:t>
      </w:r>
      <w:r>
        <w:rPr>
          <w:bCs/>
          <w:color w:val="000000" w:themeColor="text1"/>
          <w:sz w:val="24"/>
          <w:szCs w:val="24"/>
          <w:highlight w:val="white"/>
        </w:rPr>
        <w:t xml:space="preserve">.3.3. Выдать замечания в отношении технической и иной документации, предоставленной Заказчиком, в течение 5 (пяти) рабочих дней с даты принятия её по Акту сдачи-приемки т</w:t>
      </w:r>
      <w:r>
        <w:rPr>
          <w:bCs/>
          <w:color w:val="000000" w:themeColor="text1"/>
          <w:sz w:val="24"/>
          <w:szCs w:val="24"/>
          <w:highlight w:val="white"/>
        </w:rPr>
        <w:t xml:space="preserve">ехнической и иной документации. Отсутствие таких замечаний в указанный срок 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дальнейшем.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ind w:firstLine="709"/>
        <w:spacing w:line="240" w:lineRule="auto"/>
        <w:shd w:val="clear" w:color="auto" w:fill="ffffff"/>
        <w:rPr>
          <w:bCs/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none"/>
        </w:rPr>
        <w:t xml:space="preserve">2</w:t>
      </w:r>
      <w:r>
        <w:rPr>
          <w:bCs/>
          <w:color w:val="000000" w:themeColor="text1"/>
          <w:sz w:val="24"/>
          <w:szCs w:val="24"/>
          <w:highlight w:val="white"/>
        </w:rPr>
        <w:t xml:space="preserve">.3.4. В случае недостато</w:t>
      </w:r>
      <w:r>
        <w:rPr>
          <w:bCs/>
          <w:color w:val="000000" w:themeColor="text1"/>
          <w:sz w:val="24"/>
          <w:szCs w:val="24"/>
          <w:highlight w:val="white"/>
        </w:rPr>
        <w:t xml:space="preserve">чности для выполнения Работ по Договору источников электроснабжения, водоснабжения или канализации, предоставленных Заказчиком в соответствии с пунктом </w:t>
      </w:r>
      <w:r>
        <w:rPr>
          <w:bCs/>
          <w:color w:val="000000" w:themeColor="text1"/>
          <w:sz w:val="24"/>
          <w:szCs w:val="24"/>
          <w:highlight w:val="white"/>
        </w:rPr>
        <w:t xml:space="preserve">2.1.3 Договора, а также при отсутствии таких источников в месте выполнения Работ, самостоятельно обеспеч</w:t>
      </w:r>
      <w:r>
        <w:rPr>
          <w:bCs/>
          <w:color w:val="000000" w:themeColor="text1"/>
          <w:sz w:val="24"/>
          <w:szCs w:val="24"/>
          <w:highlight w:val="white"/>
        </w:rPr>
        <w:t xml:space="preserve">ить наличие электроэнергии, воды и других ресурсов, необходимых для выполнения Работ. 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ind w:firstLine="709"/>
        <w:spacing w:line="240" w:lineRule="auto"/>
        <w:shd w:val="clear" w:color="auto" w:fill="ffffff"/>
        <w:rPr>
          <w:bCs/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none"/>
        </w:rPr>
        <w:t xml:space="preserve">2</w:t>
      </w:r>
      <w:r>
        <w:rPr>
          <w:bCs/>
          <w:color w:val="000000" w:themeColor="text1"/>
          <w:sz w:val="24"/>
          <w:szCs w:val="24"/>
          <w:highlight w:val="white"/>
        </w:rPr>
        <w:t xml:space="preserve">.3.5. До начала выполнения Работ предоставить Заказчику: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ind w:firstLine="709"/>
        <w:spacing w:line="240" w:lineRule="auto"/>
        <w:shd w:val="clear" w:color="auto" w:fill="ffffff"/>
        <w:rPr>
          <w:bCs/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white"/>
        </w:rPr>
        <w:t xml:space="preserve">- контакты и должность представителей Подрядчика, уполномоченных на оперативное рассмотрение и решение техничес</w:t>
      </w:r>
      <w:r>
        <w:rPr>
          <w:bCs/>
          <w:color w:val="000000" w:themeColor="text1"/>
          <w:sz w:val="24"/>
          <w:szCs w:val="24"/>
          <w:highlight w:val="white"/>
        </w:rPr>
        <w:t xml:space="preserve">ких и организационных вопросов, связанных с выполнением Работ; 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ind w:firstLine="709"/>
        <w:spacing w:line="240" w:lineRule="auto"/>
        <w:shd w:val="clear" w:color="auto" w:fill="ffffff"/>
        <w:rPr>
          <w:bCs/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white"/>
        </w:rPr>
        <w:t xml:space="preserve">- контакты и должность представителя Подрядчика, ответственного за соблюдение норм и правил в области охраны труда, электробезопасности, пожарной и промышленной безопасности, природоохранного </w:t>
      </w:r>
      <w:r>
        <w:rPr>
          <w:bCs/>
          <w:color w:val="000000" w:themeColor="text1"/>
          <w:sz w:val="24"/>
          <w:szCs w:val="24"/>
          <w:highlight w:val="white"/>
        </w:rPr>
        <w:t xml:space="preserve">законодательства в месте выполнения Работ. Подрядчик обязан обеспечить присутствие указанного лица в месте выполнения Работ в течение всего срока их выполнения; 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ind w:firstLine="709"/>
        <w:spacing w:line="240" w:lineRule="auto"/>
        <w:rPr>
          <w:bCs/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white"/>
        </w:rPr>
        <w:t xml:space="preserve">- на согласование Проект Производства Работ (ППР) с указанием общих методов и технологии работ</w:t>
      </w:r>
      <w:r>
        <w:rPr>
          <w:bCs/>
          <w:color w:val="000000" w:themeColor="text1"/>
          <w:sz w:val="24"/>
          <w:szCs w:val="24"/>
          <w:highlight w:val="white"/>
        </w:rPr>
        <w:t xml:space="preserve">, организационных вопросов с приложением графика производства работ (с указанием физических объёмов, потребных трудозатрат и материалов). 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ind w:firstLine="709"/>
        <w:spacing w:line="240" w:lineRule="auto"/>
        <w:shd w:val="clear" w:color="auto" w:fill="ffffff"/>
        <w:rPr>
          <w:bCs/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none"/>
        </w:rPr>
        <w:t xml:space="preserve">2</w:t>
      </w:r>
      <w:r>
        <w:rPr>
          <w:bCs/>
          <w:color w:val="000000" w:themeColor="text1"/>
          <w:sz w:val="24"/>
          <w:szCs w:val="24"/>
          <w:highlight w:val="white"/>
        </w:rPr>
        <w:t xml:space="preserve">.3.6. Обеспечить сохранность переданной Заказчиком технической и иной документации, а также возврат их Заказчику в п</w:t>
      </w:r>
      <w:r>
        <w:rPr>
          <w:bCs/>
          <w:color w:val="000000" w:themeColor="text1"/>
          <w:sz w:val="24"/>
          <w:szCs w:val="24"/>
          <w:highlight w:val="white"/>
        </w:rPr>
        <w:t xml:space="preserve">ервоначальном состоянии с учетом естественного износа не позднее даты окончания выполнения Работ, </w:t>
      </w:r>
      <w:r>
        <w:rPr>
          <w:bCs/>
        </w:rPr>
        <w:t xml:space="preserve"> </w:t>
      </w:r>
      <w:r>
        <w:rPr>
          <w:color w:val="000000" w:themeColor="text1"/>
          <w:sz w:val="24"/>
          <w:szCs w:val="24"/>
          <w:highlight w:val="white"/>
        </w:rPr>
        <w:t xml:space="preserve">указанной в п</w:t>
      </w:r>
      <w:r>
        <w:rPr>
          <w:color w:val="000000" w:themeColor="text1"/>
          <w:sz w:val="24"/>
          <w:szCs w:val="24"/>
          <w:highlight w:val="white"/>
        </w:rPr>
        <w:t xml:space="preserve">ункте</w:t>
      </w:r>
      <w:r>
        <w:rPr>
          <w:color w:val="000000" w:themeColor="text1"/>
          <w:sz w:val="24"/>
          <w:szCs w:val="24"/>
          <w:highlight w:val="white"/>
        </w:rPr>
        <w:t xml:space="preserve"> 1.5.2</w:t>
      </w:r>
      <w:r>
        <w:rPr>
          <w:bCs/>
        </w:rPr>
        <w:t xml:space="preserve"> </w:t>
      </w:r>
      <w:r>
        <w:rPr>
          <w:bCs/>
          <w:color w:val="000000" w:themeColor="text1"/>
          <w:sz w:val="24"/>
          <w:szCs w:val="24"/>
          <w:highlight w:val="white"/>
        </w:rPr>
        <w:t xml:space="preserve">либо, в случаях прекращения (расторжения) Договора, указанных в пункте </w:t>
      </w:r>
      <w:r>
        <w:rPr>
          <w:bCs/>
          <w:color w:val="000000" w:themeColor="text1"/>
          <w:sz w:val="24"/>
          <w:szCs w:val="24"/>
          <w:highlight w:val="white"/>
        </w:rPr>
        <w:t xml:space="preserve">2.2.4</w:t>
      </w:r>
      <w:r>
        <w:rPr>
          <w:bCs/>
          <w:color w:val="000000" w:themeColor="text1"/>
          <w:sz w:val="24"/>
          <w:szCs w:val="24"/>
          <w:highlight w:val="white"/>
        </w:rPr>
        <w:t xml:space="preserve"> и разделе 16 Договора, не позднее 3 (трех) рабочих дней с даты получения соответс</w:t>
      </w:r>
      <w:r>
        <w:rPr>
          <w:bCs/>
          <w:color w:val="000000" w:themeColor="text1"/>
          <w:sz w:val="24"/>
          <w:szCs w:val="24"/>
          <w:highlight w:val="white"/>
        </w:rPr>
        <w:t xml:space="preserve">твующего требования Заказчика. 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ind w:firstLine="709"/>
        <w:spacing w:line="240" w:lineRule="auto"/>
        <w:shd w:val="clear" w:color="auto" w:fill="ffffff"/>
        <w:rPr>
          <w:color w:val="000000" w:themeColor="text1"/>
          <w:sz w:val="24"/>
          <w:szCs w:val="24"/>
          <w:highlight w:val="white"/>
        </w:rPr>
      </w:pPr>
      <w:r>
        <w:rPr>
          <w:color w:val="000000" w:themeColor="text1"/>
          <w:sz w:val="24"/>
          <w:szCs w:val="24"/>
          <w:highlight w:val="none"/>
        </w:rPr>
        <w:t xml:space="preserve">2</w:t>
      </w:r>
      <w:r>
        <w:rPr>
          <w:color w:val="000000" w:themeColor="text1"/>
          <w:sz w:val="24"/>
          <w:szCs w:val="24"/>
          <w:highlight w:val="white"/>
        </w:rPr>
        <w:t xml:space="preserve">.3.7. Обеспечить наличие допусков, разрешений и лицензий, необходимых для выполнения Работ.</w:t>
      </w:r>
      <w:r>
        <w:rPr>
          <w:color w:val="000000" w:themeColor="text1"/>
          <w:sz w:val="24"/>
          <w:szCs w:val="24"/>
          <w:highlight w:val="white"/>
        </w:rPr>
      </w:r>
      <w:r>
        <w:rPr>
          <w:color w:val="000000" w:themeColor="text1"/>
          <w:sz w:val="24"/>
          <w:szCs w:val="24"/>
          <w:highlight w:val="white"/>
        </w:rPr>
      </w:r>
    </w:p>
    <w:p>
      <w:pPr>
        <w:pStyle w:val="1083"/>
        <w:contextualSpacing w:val="0"/>
        <w:ind w:left="0" w:firstLine="709"/>
        <w:jc w:val="both"/>
        <w:shd w:val="clear" w:color="auto" w:fill="ffffff"/>
        <w:rPr>
          <w:color w:val="000000" w:themeColor="text1"/>
          <w:highlight w:val="white"/>
        </w:rPr>
      </w:pPr>
      <w:r>
        <w:rPr>
          <w:color w:val="000000" w:themeColor="text1"/>
          <w:highlight w:val="white"/>
        </w:rPr>
        <w:t xml:space="preserve">Подрядчик обязан незамедлительно, но в любом случае не позднее рабочего дня, следующего за днем наступлением соответствующего обсто</w:t>
      </w:r>
      <w:r>
        <w:rPr>
          <w:color w:val="000000" w:themeColor="text1"/>
          <w:highlight w:val="white"/>
        </w:rPr>
        <w:t xml:space="preserve">ятельства, сообщать Заказчику об отзыве, прекращении, приостановлении действия, признании недействительными или утрате по другим основаниям допусков, разрешений и лицензий, необходимых для надлежащего исполнения Подрядчиком своих обязательств по Договору</w:t>
      </w:r>
      <w:r>
        <w:rPr>
          <w:bCs/>
          <w:color w:val="000000" w:themeColor="text1"/>
          <w:highlight w:val="white"/>
        </w:rPr>
        <w:t xml:space="preserve">, </w:t>
      </w:r>
      <w:r>
        <w:rPr>
          <w:bCs/>
          <w:color w:val="000000" w:themeColor="text1"/>
          <w:highlight w:val="white"/>
        </w:rPr>
        <w:t xml:space="preserve">в том числе указанных в Приложении № 6 к Договору</w:t>
      </w:r>
      <w:r>
        <w:rPr>
          <w:color w:val="000000" w:themeColor="text1"/>
          <w:highlight w:val="white"/>
        </w:rPr>
        <w:t xml:space="preserve">, а также в разумный срок обеспечить получение соответствующих допусков, разрешений и лицензий в срок, обеспечивающих надлежащее исполнение Подрядчиком обязательств по Договору. </w:t>
      </w: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</w:p>
    <w:p>
      <w:pPr>
        <w:pStyle w:val="1083"/>
        <w:contextualSpacing w:val="0"/>
        <w:ind w:left="0" w:firstLine="709"/>
        <w:jc w:val="both"/>
        <w:shd w:val="clear" w:color="auto" w:fill="ffffff"/>
        <w:rPr>
          <w:color w:val="000000" w:themeColor="text1"/>
          <w:highlight w:val="white"/>
        </w:rPr>
      </w:pPr>
      <w:r>
        <w:rPr>
          <w:color w:val="000000" w:themeColor="text1"/>
          <w:highlight w:val="white"/>
        </w:rPr>
        <w:t xml:space="preserve">Если в процессе выполнения Р</w:t>
      </w:r>
      <w:r>
        <w:rPr>
          <w:color w:val="000000" w:themeColor="text1"/>
          <w:highlight w:val="white"/>
        </w:rPr>
        <w:t xml:space="preserve">абот по Договору законом или иным нормативным правовым актом будет установлена обязанность Подрядчика получить дополнительные допуски, разрешения и / или лицензии, Подрядчик обязан направить Заказчику соответствующее письменное уведомление, а также в разум</w:t>
      </w:r>
      <w:r>
        <w:rPr>
          <w:color w:val="000000" w:themeColor="text1"/>
          <w:highlight w:val="white"/>
        </w:rPr>
        <w:t xml:space="preserve">ный срок получить необходимые допуски, разрешения и / или лицензии и направить их копии Заказчику.</w:t>
      </w: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</w:p>
    <w:p>
      <w:pPr>
        <w:pStyle w:val="1083"/>
        <w:contextualSpacing w:val="0"/>
        <w:ind w:left="0" w:firstLine="709"/>
        <w:jc w:val="both"/>
        <w:shd w:val="clear" w:color="auto" w:fill="ffffff"/>
        <w:rPr>
          <w:color w:val="000000" w:themeColor="text1"/>
          <w:highlight w:val="white"/>
        </w:rPr>
      </w:pPr>
      <w:r>
        <w:rPr>
          <w:color w:val="000000" w:themeColor="text1"/>
          <w:highlight w:val="white"/>
        </w:rPr>
        <w:t xml:space="preserve">Во избежание сомнений, принятие соответствующего закона или иного нормативного правового акта не будет рассматриваться для целей Договора как обстоятельство </w:t>
      </w:r>
      <w:r>
        <w:rPr>
          <w:color w:val="000000" w:themeColor="text1"/>
          <w:highlight w:val="white"/>
        </w:rPr>
        <w:t xml:space="preserve">непреодолимой силы (форс-мажор), указанное в пункте 13.1 Договора, и Подрядчик не будет </w:t>
      </w:r>
      <w:r>
        <w:rPr>
          <w:color w:val="000000" w:themeColor="text1"/>
          <w:highlight w:val="white"/>
        </w:rPr>
        <w:t xml:space="preserve">иметь права на продление сроков выполнения Работ или увеличение стоимости Работ, если Сторонами письменно не согласовано иное.</w:t>
      </w: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</w:p>
    <w:p>
      <w:pPr>
        <w:ind w:firstLine="709"/>
        <w:spacing w:line="240" w:lineRule="auto"/>
        <w:shd w:val="clear" w:color="auto" w:fill="ffffff"/>
        <w:rPr>
          <w:color w:val="000000" w:themeColor="text1"/>
          <w:sz w:val="24"/>
          <w:szCs w:val="24"/>
          <w:highlight w:val="white"/>
          <w14:ligatures w14:val="none"/>
        </w:rPr>
      </w:pPr>
      <w:r>
        <w:rPr>
          <w:color w:val="000000" w:themeColor="text1"/>
          <w:sz w:val="24"/>
          <w:szCs w:val="24"/>
          <w:highlight w:val="none"/>
        </w:rPr>
        <w:t xml:space="preserve">2</w:t>
      </w:r>
      <w:r>
        <w:rPr>
          <w:color w:val="000000" w:themeColor="text1"/>
          <w:sz w:val="24"/>
          <w:szCs w:val="24"/>
          <w:highlight w:val="white"/>
        </w:rPr>
        <w:t xml:space="preserve">.3.8. Обеспечить</w:t>
      </w:r>
      <w:r>
        <w:rPr>
          <w:color w:val="000000" w:themeColor="text1"/>
          <w:sz w:val="24"/>
          <w:szCs w:val="24"/>
          <w:highlight w:val="white"/>
        </w:rPr>
        <w:t xml:space="preserve">:</w:t>
      </w:r>
      <w:r>
        <w:rPr>
          <w:color w:val="000000" w:themeColor="text1"/>
          <w:sz w:val="24"/>
          <w:szCs w:val="24"/>
          <w:highlight w:val="white"/>
          <w14:ligatures w14:val="none"/>
        </w:rPr>
      </w:r>
      <w:r>
        <w:rPr>
          <w:color w:val="000000" w:themeColor="text1"/>
          <w:sz w:val="24"/>
          <w:szCs w:val="24"/>
          <w:highlight w:val="white"/>
          <w14:ligatures w14:val="none"/>
        </w:rPr>
      </w:r>
    </w:p>
    <w:p>
      <w:pPr>
        <w:ind w:firstLine="709"/>
        <w:spacing w:line="240" w:lineRule="auto"/>
        <w:shd w:val="clear" w:color="auto" w:fill="ffffff"/>
        <w:rPr>
          <w:color w:val="000000" w:themeColor="text1"/>
          <w:sz w:val="24"/>
          <w:szCs w:val="24"/>
          <w:highlight w:val="white"/>
        </w:rPr>
      </w:pPr>
      <w:r>
        <w:rPr>
          <w:color w:val="000000" w:themeColor="text1"/>
          <w:sz w:val="24"/>
          <w:szCs w:val="24"/>
          <w:highlight w:val="white"/>
        </w:rPr>
        <w:t xml:space="preserve">- наличие квалифицированных специалистов рабочих специальностей и ИТР, атт</w:t>
      </w:r>
      <w:r>
        <w:rPr>
          <w:color w:val="000000" w:themeColor="text1"/>
          <w:sz w:val="24"/>
          <w:szCs w:val="24"/>
          <w:highlight w:val="white"/>
        </w:rPr>
        <w:t xml:space="preserve">естованных согласно </w:t>
      </w:r>
      <w:r>
        <w:rPr>
          <w:bCs/>
          <w:color w:val="000000" w:themeColor="text1"/>
          <w:sz w:val="24"/>
          <w:szCs w:val="24"/>
          <w:highlight w:val="white"/>
        </w:rPr>
        <w:t xml:space="preserve">РД 34.03.204 «Правила безопасности при работе с инструментом и приспособлениями</w:t>
      </w:r>
      <w:r>
        <w:rPr>
          <w:color w:val="000000" w:themeColor="text1"/>
          <w:sz w:val="24"/>
          <w:szCs w:val="24"/>
          <w:highlight w:val="white"/>
        </w:rPr>
        <w:t xml:space="preserve">», «</w:t>
      </w:r>
      <w:r>
        <w:rPr>
          <w:bCs/>
          <w:color w:val="000000" w:themeColor="text1"/>
          <w:sz w:val="24"/>
          <w:szCs w:val="24"/>
          <w:highlight w:val="white"/>
        </w:rPr>
        <w:t xml:space="preserve">Правила противопожарного режима в Российской Федерации» (утв. Постановлением №1479 от 16.09.2020)</w:t>
      </w:r>
      <w:r>
        <w:rPr>
          <w:color w:val="000000" w:themeColor="text1"/>
          <w:sz w:val="24"/>
          <w:szCs w:val="24"/>
          <w:highlight w:val="white"/>
        </w:rPr>
        <w:t xml:space="preserve">;</w:t>
      </w:r>
      <w:r>
        <w:rPr>
          <w:color w:val="000000" w:themeColor="text1"/>
          <w:sz w:val="24"/>
          <w:szCs w:val="24"/>
          <w:highlight w:val="white"/>
        </w:rPr>
      </w:r>
      <w:r>
        <w:rPr>
          <w:color w:val="000000" w:themeColor="text1"/>
          <w:sz w:val="24"/>
          <w:szCs w:val="24"/>
          <w:highlight w:val="white"/>
        </w:rPr>
      </w:r>
    </w:p>
    <w:p>
      <w:pPr>
        <w:ind w:firstLine="709"/>
        <w:spacing w:line="240" w:lineRule="auto"/>
        <w:shd w:val="clear" w:color="auto" w:fill="ffffff"/>
        <w:rPr>
          <w:bCs/>
          <w:color w:val="000000" w:themeColor="text1"/>
          <w:sz w:val="24"/>
          <w:szCs w:val="24"/>
          <w:highlight w:val="white"/>
        </w:rPr>
      </w:pPr>
      <w:r>
        <w:rPr>
          <w:color w:val="000000" w:themeColor="text1"/>
          <w:sz w:val="24"/>
          <w:szCs w:val="24"/>
          <w:highlight w:val="white"/>
        </w:rPr>
        <w:t xml:space="preserve">- </w:t>
      </w:r>
      <w:r>
        <w:rPr>
          <w:color w:val="000000" w:themeColor="text1"/>
          <w:sz w:val="24"/>
          <w:szCs w:val="24"/>
          <w:highlight w:val="white"/>
        </w:rPr>
        <w:t xml:space="preserve">наличие квалифицированных специалистов рабочих специальностей и ИТР</w:t>
      </w:r>
      <w:r>
        <w:rPr>
          <w:color w:val="000000" w:themeColor="text1"/>
          <w:sz w:val="24"/>
          <w:szCs w:val="24"/>
          <w:highlight w:val="white"/>
        </w:rPr>
        <w:t xml:space="preserve">,</w:t>
      </w:r>
      <w:r>
        <w:rPr>
          <w:color w:val="000000" w:themeColor="text1"/>
          <w:sz w:val="24"/>
          <w:szCs w:val="24"/>
          <w:highlight w:val="white"/>
        </w:rPr>
        <w:t xml:space="preserve"> имеющих необходимое медицинское освидетельствование.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ind w:firstLine="709"/>
        <w:spacing w:line="240" w:lineRule="auto"/>
        <w:shd w:val="clear" w:color="auto" w:fill="ffffff"/>
        <w:rPr>
          <w:bCs/>
          <w:color w:val="000000" w:themeColor="text1"/>
          <w:sz w:val="24"/>
          <w:szCs w:val="24"/>
          <w:highlight w:val="white"/>
        </w:rPr>
      </w:pPr>
      <w:r>
        <w:rPr>
          <w:color w:val="000000" w:themeColor="text1"/>
          <w:sz w:val="24"/>
          <w:szCs w:val="24"/>
          <w:highlight w:val="none"/>
        </w:rPr>
        <w:t xml:space="preserve">2</w:t>
      </w:r>
      <w:r>
        <w:rPr>
          <w:color w:val="000000" w:themeColor="text1"/>
          <w:sz w:val="24"/>
          <w:szCs w:val="24"/>
          <w:highlight w:val="white"/>
        </w:rPr>
        <w:t xml:space="preserve">.3.9. Выполнять</w:t>
      </w:r>
      <w:r>
        <w:rPr>
          <w:bCs/>
          <w:color w:val="000000" w:themeColor="text1"/>
          <w:sz w:val="24"/>
          <w:szCs w:val="24"/>
          <w:highlight w:val="white"/>
        </w:rPr>
        <w:t xml:space="preserve"> Работы силами квалифицированных специалистов (в том числе, с учетом требований пункта </w:t>
      </w:r>
      <w:r>
        <w:rPr>
          <w:bCs/>
          <w:color w:val="000000" w:themeColor="text1"/>
          <w:sz w:val="24"/>
          <w:szCs w:val="24"/>
          <w:highlight w:val="white"/>
        </w:rPr>
        <w:t xml:space="preserve">2.3.8</w:t>
      </w:r>
      <w:r>
        <w:rPr>
          <w:bCs/>
          <w:color w:val="000000" w:themeColor="text1"/>
          <w:sz w:val="24"/>
          <w:szCs w:val="24"/>
          <w:highlight w:val="white"/>
        </w:rPr>
        <w:t xml:space="preserve"> Договора), прошедших соответствующую подготовку, квалификация, опыт и компетенция которых позволяет обеспечить надлежащее и качественное выполнени</w:t>
      </w:r>
      <w:r>
        <w:rPr>
          <w:bCs/>
          <w:color w:val="000000" w:themeColor="text1"/>
          <w:sz w:val="24"/>
          <w:szCs w:val="24"/>
          <w:highlight w:val="white"/>
        </w:rPr>
        <w:t xml:space="preserve">е Работ. 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ind w:firstLine="709"/>
        <w:spacing w:line="240" w:lineRule="auto"/>
        <w:shd w:val="clear" w:color="auto" w:fill="ffffff"/>
        <w:rPr>
          <w:bCs/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none"/>
        </w:rPr>
        <w:t xml:space="preserve">2</w:t>
      </w:r>
      <w:r>
        <w:rPr>
          <w:bCs/>
          <w:color w:val="000000" w:themeColor="text1"/>
          <w:sz w:val="24"/>
          <w:szCs w:val="24"/>
          <w:highlight w:val="white"/>
        </w:rPr>
        <w:t xml:space="preserve">.3.10. Обеспечить доставку, приемку, разгрузку, складирование и хранение прибывающих на место выполнения Работ Материально-технических ресурсов, необходимых для выполнения Работ.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ind w:firstLine="709"/>
        <w:spacing w:line="240" w:lineRule="auto"/>
        <w:shd w:val="clear" w:color="auto" w:fill="ffffff"/>
        <w:rPr>
          <w:bCs/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none"/>
        </w:rPr>
        <w:t xml:space="preserve">2.</w:t>
      </w:r>
      <w:r>
        <w:rPr>
          <w:bCs/>
          <w:color w:val="000000" w:themeColor="text1"/>
          <w:sz w:val="24"/>
          <w:szCs w:val="24"/>
          <w:highlight w:val="white"/>
        </w:rPr>
        <w:t xml:space="preserve">3.11. Организовать контроль качества поступающих Материально-тех</w:t>
      </w:r>
      <w:r>
        <w:rPr>
          <w:bCs/>
          <w:color w:val="000000" w:themeColor="text1"/>
          <w:sz w:val="24"/>
          <w:szCs w:val="24"/>
          <w:highlight w:val="white"/>
        </w:rPr>
        <w:t xml:space="preserve">нических ресурсов, обеспечить наличие соответствующих сертификатов качества, технических паспортов, сертификатов о происхождении товара, инструкции по эксплуатации на русском языке, упаковочный лист и других документов, удостоверяющих качество используемых</w:t>
      </w:r>
      <w:r>
        <w:rPr>
          <w:bCs/>
          <w:color w:val="000000" w:themeColor="text1"/>
          <w:sz w:val="24"/>
          <w:szCs w:val="24"/>
          <w:highlight w:val="white"/>
        </w:rPr>
        <w:t xml:space="preserve"> Подрядчиком в месте выполнения Работ Материально-технических ресурсов. Копии таких сертификатов качества, технических паспортов и иных документов должны быть предоставлены Заказчику до начала выполнения Работ. 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ind w:firstLine="709"/>
        <w:spacing w:line="240" w:lineRule="auto"/>
        <w:shd w:val="clear" w:color="auto" w:fill="ffffff"/>
        <w:rPr>
          <w:bCs/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white"/>
        </w:rPr>
        <w:t xml:space="preserve">Подрядчик обязуется письменно согласовать с </w:t>
      </w:r>
      <w:r>
        <w:rPr>
          <w:bCs/>
          <w:color w:val="000000" w:themeColor="text1"/>
          <w:sz w:val="24"/>
          <w:szCs w:val="24"/>
          <w:highlight w:val="white"/>
        </w:rPr>
        <w:t xml:space="preserve">Заказчиком планируемые к использованию Материально-технические ресурсы до начала выполнения Работ в случае, если они не соответствуют условиям Договора.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ind w:firstLine="709"/>
        <w:spacing w:line="240" w:lineRule="auto"/>
        <w:shd w:val="clear" w:color="auto" w:fill="ffffff"/>
        <w:rPr>
          <w:bCs/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none"/>
        </w:rPr>
        <w:t xml:space="preserve">2</w:t>
      </w:r>
      <w:r>
        <w:rPr>
          <w:bCs/>
          <w:color w:val="000000" w:themeColor="text1"/>
          <w:sz w:val="24"/>
          <w:szCs w:val="24"/>
          <w:highlight w:val="white"/>
        </w:rPr>
        <w:t xml:space="preserve">.3.12. В случаях, установленных правилами пропускного и внутриобъектового режима Заказчика, предварите</w:t>
      </w:r>
      <w:r>
        <w:rPr>
          <w:bCs/>
          <w:color w:val="000000" w:themeColor="text1"/>
          <w:sz w:val="24"/>
          <w:szCs w:val="24"/>
          <w:highlight w:val="white"/>
        </w:rPr>
        <w:t xml:space="preserve">льно согласовать с Заказчиком пофамильные списки персонала, задействованного при выполнении Работ. 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pStyle w:val="1083"/>
        <w:contextualSpacing w:val="0"/>
        <w:ind w:left="0" w:firstLine="709"/>
        <w:jc w:val="both"/>
        <w:shd w:val="clear" w:color="auto" w:fill="ffffff"/>
        <w:rPr>
          <w:rFonts w:ascii="Times New Roman" w:hAnsi="Times New Roman" w:eastAsia="Times New Roman" w:cs="Times New Roman"/>
          <w:bCs w:val="0"/>
          <w:i w:val="0"/>
          <w:color w:val="212121"/>
          <w:sz w:val="22"/>
          <w:szCs w:val="22"/>
          <w:highlight w:val="white"/>
          <w:u w:val="none"/>
        </w:rPr>
      </w:pPr>
      <w:r>
        <w:rPr>
          <w:bCs/>
          <w:color w:val="000000" w:themeColor="text1"/>
          <w:sz w:val="24"/>
          <w:szCs w:val="24"/>
          <w:highlight w:val="white"/>
        </w:rPr>
        <w:t xml:space="preserve">До начала проведения работ по договору Подрядчик обязан уведомить Заказчика о лицах, которые непосредственно будут проводить</w:t>
      </w:r>
      <w:r>
        <w:rPr>
          <w:color w:val="000000" w:themeColor="text1"/>
          <w:sz w:val="24"/>
          <w:szCs w:val="24"/>
          <w:highlight w:val="white"/>
        </w:rPr>
        <w:t xml:space="preserve"> </w:t>
      </w:r>
      <w:r>
        <w:rPr>
          <w:b w:val="0"/>
          <w:bCs w:val="0"/>
          <w:color w:val="000000" w:themeColor="text1"/>
          <w:sz w:val="24"/>
          <w:szCs w:val="24"/>
          <w:highlight w:val="white"/>
          <w:lang w:eastAsia="en-US"/>
        </w:rPr>
        <w:t xml:space="preserve">строительно-монтажные работы </w:t>
      </w:r>
      <w:r>
        <w:rPr>
          <w:b w:val="0"/>
          <w:bCs w:val="0"/>
          <w:color w:val="000000" w:themeColor="text1"/>
          <w:sz w:val="24"/>
          <w:szCs w:val="24"/>
          <w:highlight w:val="white"/>
          <w:lang w:eastAsia="en-US"/>
        </w:rPr>
        <w:t xml:space="preserve"> </w:t>
      </w:r>
      <w:r>
        <w:rPr>
          <w:b w:val="0"/>
          <w:bCs w:val="0"/>
          <w:color w:val="000000" w:themeColor="text1"/>
          <w:sz w:val="24"/>
          <w:szCs w:val="24"/>
          <w:highlight w:val="white"/>
          <w:lang w:eastAsia="en-US"/>
        </w:rPr>
        <w:t xml:space="preserve">по Объекту</w:t>
      </w:r>
      <w:r>
        <w:rPr>
          <w:bCs/>
          <w:i w:val="0"/>
          <w:iCs w:val="0"/>
          <w:color w:val="000000" w:themeColor="text1"/>
          <w:sz w:val="24"/>
          <w:szCs w:val="24"/>
          <w:highlight w:val="white"/>
        </w:rPr>
        <w:t xml:space="preserve">,</w:t>
      </w:r>
      <w:r>
        <w:rPr>
          <w:bCs/>
          <w:i w:val="0"/>
          <w:iCs w:val="0"/>
          <w:color w:val="000000" w:themeColor="text1"/>
          <w:sz w:val="24"/>
          <w:szCs w:val="24"/>
          <w:highlight w:val="white"/>
        </w:rPr>
        <w:t xml:space="preserve"> </w:t>
      </w:r>
      <w:r>
        <w:rPr>
          <w:bCs/>
          <w:color w:val="000000" w:themeColor="text1"/>
          <w:sz w:val="24"/>
          <w:szCs w:val="24"/>
          <w:highlight w:val="white"/>
        </w:rPr>
        <w:t xml:space="preserve">а также предоставить документы, предусмотренные п. 3.5.6 "Правил проверки субъектом топливно-энергетического комплекса</w:t>
      </w:r>
      <w:r>
        <w:rPr>
          <w:bCs/>
          <w:color w:val="000000" w:themeColor="text1"/>
          <w:sz w:val="24"/>
          <w:szCs w:val="24"/>
          <w:highlight w:val="white"/>
        </w:rPr>
        <w:t xml:space="preserve"> сведений, указанных в ст. 10 Федерального закона от 21.07.2011 </w:t>
      </w:r>
      <w:r>
        <w:rPr>
          <w:bCs/>
          <w:color w:val="000000" w:themeColor="text1"/>
          <w:highlight w:val="white"/>
        </w:rPr>
        <w:t xml:space="preserve">№ 256-ФЗ (ред. от 28.06.2022) "О безопасности объектов топливно-энергетического комплекса..." утвержденных Постановлением Правительства РФ от 09.11.2022 №2011, на каждого из них.</w:t>
      </w:r>
      <w:r>
        <w:rPr>
          <w:rFonts w:ascii="Times New Roman" w:hAnsi="Times New Roman" w:eastAsia="Times New Roman" w:cs="Times New Roman"/>
          <w:bCs w:val="0"/>
          <w:i w:val="0"/>
          <w:color w:val="212121"/>
          <w:sz w:val="22"/>
          <w:szCs w:val="22"/>
          <w:highlight w:val="white"/>
          <w:u w:val="none"/>
        </w:rPr>
      </w:r>
      <w:r>
        <w:rPr>
          <w:rFonts w:ascii="Times New Roman" w:hAnsi="Times New Roman" w:eastAsia="Times New Roman" w:cs="Times New Roman"/>
          <w:bCs w:val="0"/>
          <w:i w:val="0"/>
          <w:color w:val="212121"/>
          <w:sz w:val="22"/>
          <w:szCs w:val="22"/>
          <w:highlight w:val="white"/>
          <w:u w:val="none"/>
        </w:rPr>
      </w:r>
    </w:p>
    <w:p>
      <w:pPr>
        <w:ind w:firstLine="709"/>
        <w:spacing w:line="240" w:lineRule="auto"/>
        <w:shd w:val="clear" w:color="auto" w:fill="ffffff"/>
        <w:rPr>
          <w:bCs/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none"/>
        </w:rPr>
        <w:t xml:space="preserve">2</w:t>
      </w:r>
      <w:r>
        <w:rPr>
          <w:bCs/>
          <w:color w:val="000000" w:themeColor="text1"/>
          <w:sz w:val="24"/>
          <w:szCs w:val="24"/>
          <w:highlight w:val="white"/>
        </w:rPr>
        <w:t xml:space="preserve">.3.13. Прове</w:t>
      </w:r>
      <w:r>
        <w:rPr>
          <w:bCs/>
          <w:color w:val="000000" w:themeColor="text1"/>
          <w:sz w:val="24"/>
          <w:szCs w:val="24"/>
          <w:highlight w:val="white"/>
        </w:rPr>
        <w:t xml:space="preserve">сти инструктаж персонала, задействованного при выполнении Работ, обеспечить соблюдение (в том числе указанным персоналом) правил эксплуатации электроустановок, требований охраны труда, пожарной и промышленной безопасности, экологических, санитарных требова</w:t>
      </w:r>
      <w:r>
        <w:rPr>
          <w:bCs/>
          <w:color w:val="000000" w:themeColor="text1"/>
          <w:sz w:val="24"/>
          <w:szCs w:val="24"/>
          <w:highlight w:val="white"/>
        </w:rPr>
        <w:t xml:space="preserve">ний и правил, а также иных нормативных правовых актов и требований локальных нормативных актов Заказчика. 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ind w:firstLine="709"/>
        <w:spacing w:line="240" w:lineRule="auto"/>
        <w:shd w:val="clear" w:color="auto" w:fill="ffffff"/>
        <w:rPr>
          <w:bCs/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none"/>
        </w:rPr>
        <w:t xml:space="preserve">2</w:t>
      </w:r>
      <w:r>
        <w:rPr>
          <w:bCs/>
          <w:color w:val="000000" w:themeColor="text1"/>
          <w:sz w:val="24"/>
          <w:szCs w:val="24"/>
          <w:highlight w:val="white"/>
        </w:rPr>
        <w:t xml:space="preserve">.3.14. Обеспечить в соответствии с законодательством Российской Федерации согласие физических лиц, персональные данные которых должны быть переданы </w:t>
      </w:r>
      <w:r>
        <w:rPr>
          <w:bCs/>
          <w:color w:val="000000" w:themeColor="text1"/>
          <w:sz w:val="24"/>
          <w:szCs w:val="24"/>
          <w:highlight w:val="white"/>
        </w:rPr>
        <w:t xml:space="preserve">Заказчику по условиям Договора, на такую передачу, а также осуществление Заказчиком обработки, включая сбор, накопление, хранение, уточнение (обновление, изменение), использование, передачу (распространение, предоставление, доступ) и уничтожение таких перс</w:t>
      </w:r>
      <w:r>
        <w:rPr>
          <w:bCs/>
          <w:color w:val="000000" w:themeColor="text1"/>
          <w:sz w:val="24"/>
          <w:szCs w:val="24"/>
          <w:highlight w:val="white"/>
        </w:rPr>
        <w:t xml:space="preserve">ональных данных, и по письменному требованию Заказчика предоставить документы, подтверждающие получение такого согласия.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ind w:firstLine="709"/>
        <w:spacing w:line="240" w:lineRule="auto"/>
        <w:shd w:val="clear" w:color="auto" w:fill="ffffff"/>
        <w:rPr>
          <w:bCs/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none"/>
        </w:rPr>
        <w:t xml:space="preserve">2</w:t>
      </w:r>
      <w:r>
        <w:rPr>
          <w:bCs/>
          <w:color w:val="000000" w:themeColor="text1"/>
          <w:sz w:val="24"/>
          <w:szCs w:val="24"/>
          <w:highlight w:val="white"/>
        </w:rPr>
        <w:t xml:space="preserve">.3.15. В случае применения контролирующими органами штрафных санкций к Заказчику по фактам нарушения Подрядчиком требований охраны тру</w:t>
      </w:r>
      <w:r>
        <w:rPr>
          <w:bCs/>
          <w:color w:val="000000" w:themeColor="text1"/>
          <w:sz w:val="24"/>
          <w:szCs w:val="24"/>
          <w:highlight w:val="white"/>
        </w:rPr>
        <w:t xml:space="preserve">да, электробезопасности, пожарной и промышленной безопасности, природоохранного законодательства или иных </w:t>
      </w:r>
      <w:r>
        <w:rPr>
          <w:bCs/>
          <w:color w:val="000000" w:themeColor="text1"/>
          <w:sz w:val="24"/>
          <w:szCs w:val="24"/>
          <w:highlight w:val="white"/>
        </w:rPr>
        <w:t xml:space="preserve">нормативных правовых актов, возмещать Заказчику расходы по уплате таких штрафов в течение 10 (десяти) рабочих дней с даты получения соответствующего п</w:t>
      </w:r>
      <w:r>
        <w:rPr>
          <w:bCs/>
          <w:color w:val="000000" w:themeColor="text1"/>
          <w:sz w:val="24"/>
          <w:szCs w:val="24"/>
          <w:highlight w:val="white"/>
        </w:rPr>
        <w:t xml:space="preserve">исьменного требования.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ind w:firstLine="709"/>
        <w:spacing w:line="240" w:lineRule="auto"/>
        <w:shd w:val="clear" w:color="auto" w:fill="ffffff"/>
        <w:rPr>
          <w:bCs/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none"/>
        </w:rPr>
        <w:t xml:space="preserve">2</w:t>
      </w:r>
      <w:r>
        <w:rPr>
          <w:bCs/>
          <w:color w:val="000000" w:themeColor="text1"/>
          <w:sz w:val="24"/>
          <w:szCs w:val="24"/>
          <w:highlight w:val="white"/>
        </w:rPr>
        <w:t xml:space="preserve">.3.16. Предоставить Заказчику в полном объеме необходимую для приемки Работ приемо-сдаточную и исполнительную документацию. 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ind w:firstLine="709"/>
        <w:spacing w:line="240" w:lineRule="auto"/>
        <w:rPr>
          <w:bCs/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white"/>
        </w:rPr>
        <w:t xml:space="preserve">Исполнительная документация должна обеспечивать достоверность и полноту сведений о фактически выполненных Р</w:t>
      </w:r>
      <w:r>
        <w:rPr>
          <w:bCs/>
          <w:color w:val="000000" w:themeColor="text1"/>
          <w:sz w:val="24"/>
          <w:szCs w:val="24"/>
          <w:highlight w:val="white"/>
        </w:rPr>
        <w:t xml:space="preserve">аботах. 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ind w:firstLine="709"/>
        <w:spacing w:line="240" w:lineRule="auto"/>
        <w:shd w:val="clear" w:color="auto" w:fill="ffffff"/>
        <w:rPr>
          <w:bCs/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none"/>
        </w:rPr>
        <w:t xml:space="preserve">2</w:t>
      </w:r>
      <w:r>
        <w:rPr>
          <w:bCs/>
          <w:color w:val="000000" w:themeColor="text1"/>
          <w:sz w:val="24"/>
          <w:szCs w:val="24"/>
          <w:highlight w:val="white"/>
        </w:rPr>
        <w:t xml:space="preserve">.3.17. Обеспечивать в месте выполнения Работ порядок и чистоту, накапливать строительный и</w:t>
      </w:r>
      <w:r>
        <w:rPr>
          <w:bCs/>
          <w:color w:val="000000" w:themeColor="text1"/>
          <w:sz w:val="24"/>
          <w:szCs w:val="24"/>
          <w:highlight w:val="white"/>
        </w:rPr>
        <w:t xml:space="preserve"> бытовой мусор в предназначенных для этого и указанных Заказчиком местах, не допуская переполнения мест накопления. 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ind w:firstLine="709"/>
        <w:spacing w:line="240" w:lineRule="auto"/>
        <w:shd w:val="clear" w:color="auto" w:fill="ffffff"/>
        <w:rPr>
          <w:bCs/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none"/>
        </w:rPr>
        <w:t xml:space="preserve">2</w:t>
      </w:r>
      <w:r>
        <w:rPr>
          <w:bCs/>
          <w:color w:val="000000" w:themeColor="text1"/>
          <w:sz w:val="24"/>
          <w:szCs w:val="24"/>
          <w:highlight w:val="white"/>
        </w:rPr>
        <w:t xml:space="preserve">.3.18. До даты сдачи Заказчику Результата работ обеспечить за свой счет уборку места выполнения Работ</w:t>
      </w:r>
      <w:r>
        <w:rPr>
          <w:bCs/>
          <w:color w:val="000000" w:themeColor="text1"/>
          <w:sz w:val="24"/>
          <w:szCs w:val="24"/>
          <w:highlight w:val="white"/>
        </w:rPr>
        <w:t xml:space="preserve">.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ind w:firstLine="709"/>
        <w:spacing w:line="240" w:lineRule="auto"/>
        <w:shd w:val="clear" w:color="auto" w:fill="ffffff"/>
        <w:rPr>
          <w:bCs/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none"/>
        </w:rPr>
        <w:t xml:space="preserve">2</w:t>
      </w:r>
      <w:r>
        <w:rPr>
          <w:bCs/>
          <w:color w:val="000000" w:themeColor="text1"/>
          <w:sz w:val="24"/>
          <w:szCs w:val="24"/>
          <w:highlight w:val="white"/>
        </w:rPr>
        <w:t xml:space="preserve">.3.19. </w:t>
      </w:r>
      <w:r>
        <w:rPr>
          <w:bCs/>
          <w:color w:val="000000" w:themeColor="text1"/>
          <w:sz w:val="24"/>
          <w:szCs w:val="24"/>
          <w:highlight w:val="white"/>
        </w:rPr>
        <w:t xml:space="preserve">Выполнять полученные в ходе исполнени</w:t>
      </w:r>
      <w:r>
        <w:rPr>
          <w:bCs/>
          <w:color w:val="000000" w:themeColor="text1"/>
          <w:sz w:val="24"/>
          <w:szCs w:val="24"/>
          <w:highlight w:val="white"/>
        </w:rPr>
        <w:t xml:space="preserve">я Договора указания Заказчика</w:t>
      </w:r>
      <w:r>
        <w:rPr>
          <w:color w:val="000000" w:themeColor="text1"/>
          <w:sz w:val="24"/>
          <w:szCs w:val="24"/>
          <w:highlight w:val="white"/>
        </w:rPr>
        <w:t xml:space="preserve"> </w:t>
      </w:r>
      <w:r>
        <w:rPr>
          <w:bCs/>
          <w:color w:val="000000" w:themeColor="text1"/>
          <w:sz w:val="24"/>
          <w:szCs w:val="24"/>
          <w:highlight w:val="white"/>
        </w:rPr>
        <w:t xml:space="preserve">если такие указания не противоречат условиям Договора и не представляют собой вмешательства в деятельность Подрядчика.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ind w:firstLine="709"/>
        <w:spacing w:line="240" w:lineRule="auto"/>
        <w:shd w:val="clear" w:color="auto" w:fill="ffffff"/>
        <w:rPr>
          <w:bCs/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white"/>
        </w:rPr>
        <w:t xml:space="preserve">В случае, если такие указания могут привести к увеличению Цены Договора, Подрядчик обязан письменно сообщит</w:t>
      </w:r>
      <w:r>
        <w:rPr>
          <w:bCs/>
          <w:color w:val="000000" w:themeColor="text1"/>
          <w:sz w:val="24"/>
          <w:szCs w:val="24"/>
          <w:highlight w:val="white"/>
        </w:rPr>
        <w:t xml:space="preserve">ь об этом Заказчику не позднее 5 (пяти) календарных дней с даты получения соответствующего указания Заказчика, и Стороны, при неизбежности наступления указанных обстоятельств, обязаны подписать дополнительное соглашение к Договору. 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ind w:firstLine="709"/>
        <w:spacing w:line="240" w:lineRule="auto"/>
        <w:shd w:val="clear" w:color="auto" w:fill="ffffff"/>
        <w:rPr>
          <w:bCs/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white"/>
        </w:rPr>
        <w:t xml:space="preserve">Подрядчик не несет отве</w:t>
      </w:r>
      <w:r>
        <w:rPr>
          <w:bCs/>
          <w:color w:val="000000" w:themeColor="text1"/>
          <w:sz w:val="24"/>
          <w:szCs w:val="24"/>
          <w:highlight w:val="white"/>
        </w:rPr>
        <w:t xml:space="preserve">тственности за возможные убытки, возникшие в результате исполнения указаний Заказчика, только если Подрядчик письменно известил Заказчика о возможных негативных последствиях исполнения таких указаний в соответствии с пунктом </w:t>
      </w:r>
      <w:r>
        <w:rPr>
          <w:bCs/>
          <w:color w:val="000000" w:themeColor="text1"/>
          <w:sz w:val="24"/>
          <w:szCs w:val="24"/>
          <w:highlight w:val="white"/>
        </w:rPr>
        <w:t xml:space="preserve">2.</w:t>
      </w:r>
      <w:r>
        <w:rPr>
          <w:bCs/>
          <w:color w:val="000000" w:themeColor="text1"/>
          <w:sz w:val="24"/>
          <w:szCs w:val="24"/>
          <w:highlight w:val="white"/>
        </w:rPr>
        <w:t xml:space="preserve">3.20 Договора. 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pStyle w:val="1083"/>
        <w:contextualSpacing w:val="0"/>
        <w:ind w:left="0" w:firstLine="709"/>
        <w:jc w:val="both"/>
        <w:shd w:val="clear" w:color="auto" w:fill="ffffff"/>
        <w:rPr>
          <w:bCs/>
          <w:color w:val="000000" w:themeColor="text1"/>
          <w:highlight w:val="white"/>
        </w:rPr>
      </w:pPr>
      <w:r>
        <w:rPr>
          <w:bCs/>
          <w:color w:val="000000" w:themeColor="text1"/>
          <w:highlight w:val="white"/>
        </w:rPr>
        <w:t xml:space="preserve">Подрядчик не вправе отказаться от выполнения или задержать выполнение указаний Заказчика в части сокращения объемов Работ, прекращения и / или исключения отдельных видов Работ, кроме случая, указанного в пункте</w:t>
      </w:r>
      <w:r>
        <w:rPr>
          <w:bCs/>
          <w:color w:val="000000" w:themeColor="text1"/>
          <w:highlight w:val="white"/>
        </w:rPr>
        <w:t xml:space="preserve"> 2</w:t>
      </w:r>
      <w:r>
        <w:rPr>
          <w:bCs/>
          <w:color w:val="000000" w:themeColor="text1"/>
          <w:highlight w:val="white"/>
        </w:rPr>
        <w:t xml:space="preserve">.3.20 Договора. </w:t>
      </w:r>
      <w:r>
        <w:rPr>
          <w:bCs/>
          <w:color w:val="000000" w:themeColor="text1"/>
          <w:highlight w:val="white"/>
        </w:rPr>
      </w:r>
      <w:r>
        <w:rPr>
          <w:bCs/>
          <w:color w:val="000000" w:themeColor="text1"/>
          <w:highlight w:val="white"/>
        </w:rPr>
      </w:r>
    </w:p>
    <w:p>
      <w:pPr>
        <w:ind w:firstLine="709"/>
        <w:spacing w:line="240" w:lineRule="auto"/>
        <w:shd w:val="clear" w:color="auto" w:fill="ffffff"/>
        <w:rPr>
          <w:bCs/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none"/>
        </w:rPr>
        <w:t xml:space="preserve">2</w:t>
      </w:r>
      <w:r>
        <w:rPr>
          <w:bCs/>
          <w:color w:val="000000" w:themeColor="text1"/>
          <w:sz w:val="24"/>
          <w:szCs w:val="24"/>
          <w:highlight w:val="white"/>
        </w:rPr>
        <w:t xml:space="preserve">.3.20. Письменно известить</w:t>
      </w:r>
      <w:r>
        <w:rPr>
          <w:bCs/>
          <w:color w:val="000000" w:themeColor="text1"/>
          <w:sz w:val="24"/>
          <w:szCs w:val="24"/>
          <w:highlight w:val="white"/>
        </w:rPr>
        <w:t xml:space="preserve"> Заказчика и до получения от него необходимых указаний приостановить Работу при обнаружении: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ind w:firstLine="709"/>
        <w:spacing w:line="240" w:lineRule="auto"/>
        <w:shd w:val="clear" w:color="auto" w:fill="ffffff"/>
        <w:rPr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none"/>
        </w:rPr>
        <w:t xml:space="preserve">2</w:t>
      </w:r>
      <w:r>
        <w:rPr>
          <w:bCs/>
          <w:color w:val="000000" w:themeColor="text1"/>
          <w:sz w:val="24"/>
          <w:szCs w:val="24"/>
          <w:highlight w:val="white"/>
        </w:rPr>
        <w:t xml:space="preserve">.3.20.1. возможных неблагоприятных для Заказчика последствий выполнения его указаний – в любом случае не позднее момента начала выполнения таких указаний; </w:t>
      </w:r>
      <w:r>
        <w:rPr>
          <w:color w:val="000000" w:themeColor="text1"/>
          <w:sz w:val="24"/>
          <w:szCs w:val="24"/>
          <w:highlight w:val="white"/>
        </w:rPr>
      </w:r>
      <w:r>
        <w:rPr>
          <w:color w:val="000000" w:themeColor="text1"/>
          <w:sz w:val="24"/>
          <w:szCs w:val="24"/>
          <w:highlight w:val="white"/>
        </w:rPr>
      </w:r>
    </w:p>
    <w:p>
      <w:pPr>
        <w:ind w:firstLine="709"/>
        <w:spacing w:line="240" w:lineRule="auto"/>
        <w:shd w:val="clear" w:color="auto" w:fill="ffffff"/>
        <w:rPr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none"/>
        </w:rPr>
        <w:t xml:space="preserve">2</w:t>
      </w:r>
      <w:r>
        <w:rPr>
          <w:bCs/>
          <w:color w:val="000000" w:themeColor="text1"/>
          <w:sz w:val="24"/>
          <w:szCs w:val="24"/>
          <w:highlight w:val="white"/>
        </w:rPr>
        <w:t xml:space="preserve">.3.20</w:t>
      </w:r>
      <w:r>
        <w:rPr>
          <w:bCs/>
          <w:color w:val="000000" w:themeColor="text1"/>
          <w:sz w:val="24"/>
          <w:szCs w:val="24"/>
          <w:highlight w:val="white"/>
        </w:rPr>
        <w:t xml:space="preserve">.2. отклонения от требований действующих норм и правил, технической и иной документации, Договора и письменных указаний Заказчика, независимо от причин возникновения таких отклонений – в любом случае не позднее следующего рабочего дня после обнаружения так</w:t>
      </w:r>
      <w:r>
        <w:rPr>
          <w:bCs/>
          <w:color w:val="000000" w:themeColor="text1"/>
          <w:sz w:val="24"/>
          <w:szCs w:val="24"/>
          <w:highlight w:val="white"/>
        </w:rPr>
        <w:t xml:space="preserve">их отклонений;</w:t>
      </w:r>
      <w:r>
        <w:rPr>
          <w:color w:val="000000" w:themeColor="text1"/>
          <w:sz w:val="24"/>
          <w:szCs w:val="24"/>
          <w:highlight w:val="white"/>
        </w:rPr>
      </w:r>
      <w:r>
        <w:rPr>
          <w:color w:val="000000" w:themeColor="text1"/>
          <w:sz w:val="24"/>
          <w:szCs w:val="24"/>
          <w:highlight w:val="white"/>
        </w:rPr>
      </w:r>
    </w:p>
    <w:p>
      <w:pPr>
        <w:ind w:firstLine="709"/>
        <w:spacing w:line="240" w:lineRule="auto"/>
        <w:shd w:val="clear" w:color="auto" w:fill="ffffff"/>
        <w:rPr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none"/>
        </w:rPr>
        <w:t xml:space="preserve">2</w:t>
      </w:r>
      <w:r>
        <w:rPr>
          <w:bCs/>
          <w:color w:val="000000" w:themeColor="text1"/>
          <w:sz w:val="24"/>
          <w:szCs w:val="24"/>
          <w:highlight w:val="white"/>
        </w:rPr>
        <w:t xml:space="preserve">.3.20.3. любых иных обстоятельств, угрожающих годности, прочности и / или безопасности Результата работ, либо способных повлечь изменение объемов, сроков, качества или стоимости выполнения Работ, предусмотренных Договором – в любом случае н</w:t>
      </w:r>
      <w:r>
        <w:rPr>
          <w:bCs/>
          <w:color w:val="000000" w:themeColor="text1"/>
          <w:sz w:val="24"/>
          <w:szCs w:val="24"/>
          <w:highlight w:val="white"/>
        </w:rPr>
        <w:t xml:space="preserve">е позднее следующего рабочего дня после обнаружения таких обстоятельств.</w:t>
      </w:r>
      <w:r>
        <w:rPr>
          <w:color w:val="000000" w:themeColor="text1"/>
          <w:sz w:val="24"/>
          <w:szCs w:val="24"/>
          <w:highlight w:val="white"/>
        </w:rPr>
      </w:r>
      <w:r>
        <w:rPr>
          <w:color w:val="000000" w:themeColor="text1"/>
          <w:sz w:val="24"/>
          <w:szCs w:val="24"/>
          <w:highlight w:val="white"/>
        </w:rPr>
      </w:r>
    </w:p>
    <w:p>
      <w:pPr>
        <w:pStyle w:val="1083"/>
        <w:contextualSpacing w:val="0"/>
        <w:ind w:left="0" w:firstLine="709"/>
        <w:jc w:val="both"/>
        <w:shd w:val="clear" w:color="auto" w:fill="ffffff"/>
        <w:rPr>
          <w:bCs/>
          <w:color w:val="000000" w:themeColor="text1"/>
          <w:highlight w:val="white"/>
        </w:rPr>
      </w:pPr>
      <w:r>
        <w:rPr>
          <w:bCs/>
          <w:color w:val="000000" w:themeColor="text1"/>
          <w:highlight w:val="white"/>
        </w:rPr>
        <w:t xml:space="preserve">Невыполнение Подрядчиком требований пункта </w:t>
      </w:r>
      <w:r>
        <w:rPr>
          <w:bCs/>
          <w:color w:val="000000" w:themeColor="text1"/>
          <w:highlight w:val="white"/>
        </w:rPr>
        <w:t xml:space="preserve">2.</w:t>
      </w:r>
      <w:r>
        <w:rPr>
          <w:bCs/>
          <w:color w:val="000000" w:themeColor="text1"/>
          <w:highlight w:val="white"/>
        </w:rPr>
        <w:t xml:space="preserve">3.20 Договора лишает его права ссылаться на соответствующие обстоятельства, как на основание освобождения или ограничения своей ответствен</w:t>
      </w:r>
      <w:r>
        <w:rPr>
          <w:bCs/>
          <w:color w:val="000000" w:themeColor="text1"/>
          <w:highlight w:val="white"/>
        </w:rPr>
        <w:t xml:space="preserve">ности по Договору.</w:t>
      </w:r>
      <w:r>
        <w:rPr>
          <w:bCs/>
          <w:color w:val="000000" w:themeColor="text1"/>
          <w:highlight w:val="white"/>
        </w:rPr>
      </w:r>
      <w:r>
        <w:rPr>
          <w:bCs/>
          <w:color w:val="000000" w:themeColor="text1"/>
          <w:highlight w:val="white"/>
        </w:rPr>
      </w:r>
    </w:p>
    <w:p>
      <w:pPr>
        <w:ind w:firstLine="709"/>
        <w:spacing w:line="240" w:lineRule="auto"/>
        <w:shd w:val="clear" w:color="auto" w:fill="ffffff"/>
        <w:rPr>
          <w:bCs/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none"/>
        </w:rPr>
        <w:t xml:space="preserve">2</w:t>
      </w:r>
      <w:r>
        <w:rPr>
          <w:bCs/>
          <w:color w:val="000000" w:themeColor="text1"/>
          <w:sz w:val="24"/>
          <w:szCs w:val="24"/>
          <w:highlight w:val="white"/>
        </w:rPr>
        <w:t xml:space="preserve">.3.21. Письменно уведомлять</w:t>
      </w:r>
      <w:r>
        <w:rPr>
          <w:color w:val="000000" w:themeColor="text1"/>
          <w:sz w:val="24"/>
          <w:szCs w:val="24"/>
          <w:highlight w:val="white"/>
        </w:rPr>
        <w:t xml:space="preserve"> Заказчика о любых внеплановых событиях и происшествиях, возникших в ходе исполнения Договора, включая, но не ограничиваясь: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ind w:firstLine="709"/>
        <w:spacing w:line="240" w:lineRule="auto"/>
        <w:rPr>
          <w:color w:val="000000" w:themeColor="text1"/>
          <w:sz w:val="24"/>
          <w:szCs w:val="24"/>
          <w:highlight w:val="white"/>
        </w:rPr>
      </w:pPr>
      <w:r>
        <w:rPr>
          <w:color w:val="000000" w:themeColor="text1"/>
          <w:sz w:val="24"/>
          <w:szCs w:val="24"/>
          <w:highlight w:val="white"/>
        </w:rPr>
        <w:t xml:space="preserve">- аварии – в течение 2 (двух) часов;</w:t>
      </w:r>
      <w:r>
        <w:rPr>
          <w:color w:val="000000" w:themeColor="text1"/>
          <w:sz w:val="24"/>
          <w:szCs w:val="24"/>
          <w:highlight w:val="white"/>
        </w:rPr>
      </w:r>
      <w:r>
        <w:rPr>
          <w:color w:val="000000" w:themeColor="text1"/>
          <w:sz w:val="24"/>
          <w:szCs w:val="24"/>
          <w:highlight w:val="white"/>
        </w:rPr>
      </w:r>
    </w:p>
    <w:p>
      <w:pPr>
        <w:ind w:firstLine="709"/>
        <w:spacing w:line="240" w:lineRule="auto"/>
        <w:rPr>
          <w:color w:val="000000" w:themeColor="text1"/>
          <w:sz w:val="24"/>
          <w:szCs w:val="24"/>
          <w:highlight w:val="white"/>
        </w:rPr>
      </w:pPr>
      <w:r>
        <w:rPr>
          <w:color w:val="000000" w:themeColor="text1"/>
          <w:sz w:val="24"/>
          <w:szCs w:val="24"/>
          <w:highlight w:val="white"/>
        </w:rPr>
        <w:t xml:space="preserve">- любом несчастном случае независимо от степени</w:t>
      </w:r>
      <w:r>
        <w:rPr>
          <w:color w:val="000000" w:themeColor="text1"/>
          <w:sz w:val="24"/>
          <w:szCs w:val="24"/>
          <w:highlight w:val="white"/>
        </w:rPr>
        <w:t xml:space="preserve"> его тяжести – в течение суток по форме Приложения, установленной Минтрудом России, а после окончания расследования предоставлять копии соответствующих материалов;</w:t>
      </w:r>
      <w:r>
        <w:rPr>
          <w:color w:val="000000" w:themeColor="text1"/>
          <w:sz w:val="24"/>
          <w:szCs w:val="24"/>
          <w:highlight w:val="white"/>
        </w:rPr>
      </w:r>
      <w:r>
        <w:rPr>
          <w:color w:val="000000" w:themeColor="text1"/>
          <w:sz w:val="24"/>
          <w:szCs w:val="24"/>
          <w:highlight w:val="white"/>
        </w:rPr>
      </w:r>
    </w:p>
    <w:p>
      <w:pPr>
        <w:ind w:firstLine="709"/>
        <w:spacing w:line="240" w:lineRule="auto"/>
        <w:rPr>
          <w:color w:val="000000" w:themeColor="text1"/>
          <w:sz w:val="24"/>
          <w:szCs w:val="24"/>
          <w:highlight w:val="white"/>
        </w:rPr>
      </w:pPr>
      <w:r>
        <w:rPr>
          <w:color w:val="000000" w:themeColor="text1"/>
          <w:sz w:val="24"/>
          <w:szCs w:val="24"/>
          <w:highlight w:val="white"/>
        </w:rPr>
        <w:t xml:space="preserve">- хищении и иных противоправных действиях – в течение 24 (двадцати четырех) часов;</w:t>
      </w:r>
      <w:r>
        <w:rPr>
          <w:color w:val="000000" w:themeColor="text1"/>
          <w:sz w:val="24"/>
          <w:szCs w:val="24"/>
          <w:highlight w:val="white"/>
        </w:rPr>
      </w:r>
      <w:r>
        <w:rPr>
          <w:color w:val="000000" w:themeColor="text1"/>
          <w:sz w:val="24"/>
          <w:szCs w:val="24"/>
          <w:highlight w:val="white"/>
        </w:rPr>
      </w:r>
    </w:p>
    <w:p>
      <w:pPr>
        <w:ind w:firstLine="709"/>
        <w:spacing w:line="240" w:lineRule="auto"/>
        <w:rPr>
          <w:color w:val="000000" w:themeColor="text1"/>
          <w:sz w:val="24"/>
          <w:szCs w:val="24"/>
          <w:highlight w:val="white"/>
        </w:rPr>
      </w:pPr>
      <w:r>
        <w:rPr>
          <w:color w:val="000000" w:themeColor="text1"/>
          <w:sz w:val="24"/>
          <w:szCs w:val="24"/>
          <w:highlight w:val="white"/>
        </w:rPr>
        <w:t xml:space="preserve">- аресте </w:t>
      </w:r>
      <w:r>
        <w:rPr>
          <w:color w:val="000000" w:themeColor="text1"/>
          <w:sz w:val="24"/>
          <w:szCs w:val="24"/>
          <w:highlight w:val="white"/>
        </w:rPr>
        <w:t xml:space="preserve">и / или блокировании счетов и / или иных обстоятельствах, влияющих на осуществление расчетов между Сторонами – в течение 24 (двадцати четырех) часов;</w:t>
      </w:r>
      <w:r>
        <w:rPr>
          <w:color w:val="000000" w:themeColor="text1"/>
          <w:sz w:val="24"/>
          <w:szCs w:val="24"/>
          <w:highlight w:val="white"/>
        </w:rPr>
      </w:r>
      <w:r>
        <w:rPr>
          <w:color w:val="000000" w:themeColor="text1"/>
          <w:sz w:val="24"/>
          <w:szCs w:val="24"/>
          <w:highlight w:val="white"/>
        </w:rPr>
      </w:r>
    </w:p>
    <w:p>
      <w:pPr>
        <w:ind w:firstLine="709"/>
        <w:spacing w:line="240" w:lineRule="auto"/>
        <w:rPr>
          <w:color w:val="000000" w:themeColor="text1"/>
          <w:sz w:val="24"/>
          <w:szCs w:val="24"/>
          <w:highlight w:val="white"/>
        </w:rPr>
      </w:pPr>
      <w:r>
        <w:rPr>
          <w:color w:val="000000" w:themeColor="text1"/>
          <w:sz w:val="24"/>
          <w:szCs w:val="24"/>
          <w:highlight w:val="white"/>
        </w:rPr>
        <w:t xml:space="preserve">- забастовке персонала Субподрядчика, действиях третьих лиц, включая органы власти и местного самоуправлен</w:t>
      </w:r>
      <w:r>
        <w:rPr>
          <w:color w:val="000000" w:themeColor="text1"/>
          <w:sz w:val="24"/>
          <w:szCs w:val="24"/>
          <w:highlight w:val="white"/>
        </w:rPr>
        <w:t xml:space="preserve">ия, прямо или косвенно касающихся исполнения обязательств Сторон по Договору – в течение 24 (двадцати четырех) часов;</w:t>
      </w:r>
      <w:r>
        <w:rPr>
          <w:color w:val="000000" w:themeColor="text1"/>
          <w:sz w:val="24"/>
          <w:szCs w:val="24"/>
          <w:highlight w:val="white"/>
        </w:rPr>
      </w:r>
      <w:r>
        <w:rPr>
          <w:color w:val="000000" w:themeColor="text1"/>
          <w:sz w:val="24"/>
          <w:szCs w:val="24"/>
          <w:highlight w:val="white"/>
        </w:rPr>
      </w:r>
    </w:p>
    <w:p>
      <w:pPr>
        <w:ind w:firstLine="709"/>
        <w:spacing w:line="240" w:lineRule="auto"/>
        <w:rPr>
          <w:color w:val="000000" w:themeColor="text1"/>
          <w:sz w:val="24"/>
          <w:szCs w:val="24"/>
          <w:highlight w:val="white"/>
        </w:rPr>
      </w:pPr>
      <w:r>
        <w:rPr>
          <w:color w:val="000000" w:themeColor="text1"/>
          <w:sz w:val="24"/>
          <w:szCs w:val="24"/>
          <w:highlight w:val="white"/>
        </w:rPr>
        <w:t xml:space="preserve">- иных обстоятельствах, фактах, сообщениях в средствах массовой информации – в течение 24 (двадцати четырех) часов.</w:t>
      </w:r>
      <w:r>
        <w:rPr>
          <w:color w:val="000000" w:themeColor="text1"/>
          <w:sz w:val="24"/>
          <w:szCs w:val="24"/>
          <w:highlight w:val="white"/>
        </w:rPr>
      </w:r>
      <w:r>
        <w:rPr>
          <w:color w:val="000000" w:themeColor="text1"/>
          <w:sz w:val="24"/>
          <w:szCs w:val="24"/>
          <w:highlight w:val="white"/>
        </w:rPr>
      </w:r>
    </w:p>
    <w:p>
      <w:pPr>
        <w:ind w:firstLine="709"/>
        <w:spacing w:line="240" w:lineRule="auto"/>
        <w:shd w:val="clear" w:color="auto" w:fill="ffffff"/>
        <w:rPr>
          <w:color w:val="000000" w:themeColor="text1"/>
          <w:sz w:val="24"/>
          <w:szCs w:val="24"/>
          <w:highlight w:val="white"/>
        </w:rPr>
      </w:pPr>
      <w:r>
        <w:rPr>
          <w:color w:val="000000" w:themeColor="text1"/>
          <w:sz w:val="24"/>
          <w:szCs w:val="24"/>
          <w:highlight w:val="none"/>
        </w:rPr>
        <w:t xml:space="preserve">2</w:t>
      </w:r>
      <w:r>
        <w:rPr>
          <w:color w:val="000000" w:themeColor="text1"/>
          <w:sz w:val="24"/>
          <w:szCs w:val="24"/>
          <w:highlight w:val="white"/>
        </w:rPr>
        <w:t xml:space="preserve">.3.22</w:t>
      </w:r>
      <w:r>
        <w:rPr>
          <w:color w:val="000000" w:themeColor="text1"/>
          <w:sz w:val="24"/>
          <w:szCs w:val="24"/>
          <w:highlight w:val="white"/>
        </w:rPr>
        <w:t xml:space="preserve">. По требованию и в сроки, установленные Заказчиком, своими силами, средствами и за свой счет устранять недостатки, несоответствия и / или дефекты, выявленные в процессе выполнения Работ, при приемке выполненных Работ и / или в Гарантийный период, а </w:t>
      </w:r>
      <w:r>
        <w:rPr>
          <w:color w:val="000000" w:themeColor="text1"/>
          <w:sz w:val="24"/>
          <w:szCs w:val="24"/>
          <w:highlight w:val="white"/>
        </w:rPr>
        <w:t xml:space="preserve">также связанные с несогласованными с Заказчиком отступлениями от требований Договора.</w:t>
      </w:r>
      <w:r>
        <w:rPr>
          <w:color w:val="000000" w:themeColor="text1"/>
          <w:sz w:val="24"/>
          <w:szCs w:val="24"/>
          <w:highlight w:val="white"/>
        </w:rPr>
      </w:r>
      <w:r>
        <w:rPr>
          <w:color w:val="000000" w:themeColor="text1"/>
          <w:sz w:val="24"/>
          <w:szCs w:val="24"/>
          <w:highlight w:val="white"/>
        </w:rPr>
      </w:r>
    </w:p>
    <w:p>
      <w:pPr>
        <w:pStyle w:val="1083"/>
        <w:contextualSpacing w:val="0"/>
        <w:ind w:left="0" w:firstLine="709"/>
        <w:jc w:val="both"/>
        <w:shd w:val="clear" w:color="auto" w:fill="ffffff"/>
        <w:rPr>
          <w:color w:val="000000" w:themeColor="text1"/>
          <w:highlight w:val="white"/>
        </w:rPr>
      </w:pPr>
      <w:r>
        <w:rPr>
          <w:color w:val="000000" w:themeColor="text1"/>
          <w:highlight w:val="white"/>
        </w:rPr>
        <w:t xml:space="preserve">Подрядчик обязан незамедлительно приступать к устранению недостатков, о которых ему стало известно.</w:t>
      </w: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</w:p>
    <w:p>
      <w:pPr>
        <w:ind w:firstLine="709"/>
        <w:spacing w:line="240" w:lineRule="auto"/>
        <w:shd w:val="clear" w:color="auto" w:fill="ffffff"/>
        <w:rPr>
          <w:bCs/>
          <w:color w:val="000000" w:themeColor="text1"/>
          <w:sz w:val="24"/>
          <w:szCs w:val="24"/>
          <w:highlight w:val="white"/>
        </w:rPr>
      </w:pPr>
      <w:r>
        <w:rPr>
          <w:color w:val="000000" w:themeColor="text1"/>
          <w:sz w:val="24"/>
          <w:szCs w:val="24"/>
          <w:highlight w:val="none"/>
        </w:rPr>
        <w:t xml:space="preserve">2</w:t>
      </w:r>
      <w:r>
        <w:rPr>
          <w:color w:val="000000" w:themeColor="text1"/>
          <w:sz w:val="24"/>
          <w:szCs w:val="24"/>
          <w:highlight w:val="white"/>
        </w:rPr>
        <w:t xml:space="preserve">.3.23. Письменно уведомлять Заказчика о необходимости проведения осви</w:t>
      </w:r>
      <w:r>
        <w:rPr>
          <w:color w:val="000000" w:themeColor="text1"/>
          <w:sz w:val="24"/>
          <w:szCs w:val="24"/>
          <w:highlight w:val="white"/>
        </w:rPr>
        <w:t xml:space="preserve">детельствования и / или приемки Скрытых работ. 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pStyle w:val="1083"/>
        <w:contextualSpacing w:val="0"/>
        <w:ind w:left="0" w:firstLine="709"/>
        <w:jc w:val="both"/>
        <w:shd w:val="clear" w:color="auto" w:fill="ffffff"/>
        <w:rPr>
          <w:bCs/>
          <w:color w:val="000000" w:themeColor="text1"/>
          <w:highlight w:val="white"/>
        </w:rPr>
      </w:pPr>
      <w:r>
        <w:rPr>
          <w:color w:val="000000" w:themeColor="text1"/>
          <w:highlight w:val="white"/>
        </w:rPr>
        <w:t xml:space="preserve">Указанное уведомление должно быть получено Заказчиком заблаговременно</w:t>
      </w:r>
      <w:r>
        <w:rPr>
          <w:bCs/>
          <w:color w:val="000000" w:themeColor="text1"/>
          <w:highlight w:val="white"/>
        </w:rPr>
        <w:t xml:space="preserve">, но не позднее, чем за </w:t>
      </w:r>
      <w:r>
        <w:rPr>
          <w:color w:val="000000" w:themeColor="text1"/>
          <w:highlight w:val="white"/>
        </w:rPr>
        <w:t xml:space="preserve">5 (пять)</w:t>
      </w:r>
      <w:r>
        <w:rPr>
          <w:bCs/>
          <w:color w:val="000000" w:themeColor="text1"/>
          <w:highlight w:val="white"/>
        </w:rPr>
        <w:t xml:space="preserve"> рабочих дней до начала освидетельствования. В случае если Подрядчиком произведено закрытие Скрытых работ б</w:t>
      </w:r>
      <w:r>
        <w:rPr>
          <w:bCs/>
          <w:color w:val="000000" w:themeColor="text1"/>
          <w:highlight w:val="white"/>
        </w:rPr>
        <w:t xml:space="preserve">ез их освидетельствования представителем Заказчика, то Подрядчик, по указанию Заказчика, обязан открыть любую часть Скрытых работ для их освидетельствования, а затем произвести всю необходимую восстановительную работу за свой счет, за исключением случаев, </w:t>
      </w:r>
      <w:r>
        <w:rPr>
          <w:bCs/>
          <w:color w:val="000000" w:themeColor="text1"/>
          <w:highlight w:val="white"/>
        </w:rPr>
        <w:t xml:space="preserve">когда освидетельствование  не было произведено ввиду неявки представителя Заказчика, надлежащим образом уведомленного о месте и времени проведения освидетельствования и/или приемки Скрытых работ.</w:t>
      </w:r>
      <w:r>
        <w:rPr>
          <w:bCs/>
          <w:color w:val="000000" w:themeColor="text1"/>
          <w:highlight w:val="white"/>
        </w:rPr>
      </w:r>
      <w:r>
        <w:rPr>
          <w:bCs/>
          <w:color w:val="000000" w:themeColor="text1"/>
          <w:highlight w:val="white"/>
        </w:rPr>
      </w:r>
    </w:p>
    <w:p>
      <w:pPr>
        <w:ind w:firstLine="709"/>
        <w:spacing w:line="240" w:lineRule="auto"/>
        <w:shd w:val="clear" w:color="auto" w:fill="ffffff"/>
        <w:rPr>
          <w:bCs/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white"/>
        </w:rPr>
        <w:t xml:space="preserve">2.3.24. Осуществлять мероприятия контроля по замене оборудов</w:t>
      </w:r>
      <w:r>
        <w:rPr>
          <w:bCs/>
          <w:color w:val="000000" w:themeColor="text1"/>
          <w:sz w:val="24"/>
          <w:szCs w:val="24"/>
          <w:highlight w:val="white"/>
        </w:rPr>
        <w:t xml:space="preserve">ания, возложенные на Подрядчика Положением о проведении строительного контроля при осуществлении строительства, реконструкции и капитального ремонта объектов капитального строительства, утвержденным Постановлением Правительства Российской Федерации от 21.0</w:t>
      </w:r>
      <w:r>
        <w:rPr>
          <w:bCs/>
          <w:color w:val="000000" w:themeColor="text1"/>
          <w:sz w:val="24"/>
          <w:szCs w:val="24"/>
          <w:highlight w:val="white"/>
        </w:rPr>
        <w:t xml:space="preserve">6.2010 № 468.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ind w:firstLine="709"/>
        <w:spacing w:line="240" w:lineRule="auto"/>
        <w:shd w:val="clear" w:color="auto" w:fill="ffffff"/>
        <w:rPr>
          <w:bCs/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none"/>
        </w:rPr>
        <w:t xml:space="preserve">2</w:t>
      </w:r>
      <w:r>
        <w:rPr>
          <w:bCs/>
          <w:color w:val="000000" w:themeColor="text1"/>
          <w:sz w:val="24"/>
          <w:szCs w:val="24"/>
          <w:highlight w:val="white"/>
        </w:rPr>
        <w:t xml:space="preserve">.3.25. Освободить Заказчика от любой ответственности и выплат по всем претензиям, требованиям и судебным искам, предъявляемым третьими лицами в связи с выполнением Работ, а также возместить любой ущерб и штрафные санкции, связанные с причине</w:t>
      </w:r>
      <w:r>
        <w:rPr>
          <w:bCs/>
          <w:color w:val="000000" w:themeColor="text1"/>
          <w:sz w:val="24"/>
          <w:szCs w:val="24"/>
          <w:highlight w:val="white"/>
        </w:rPr>
        <w:t xml:space="preserve">нием Подрядчиком и / или привлеченными им Субподрядчиками вреда жизни или здоровью людей, имуществу Заказчика или третьих лиц, а также фактам нарушения Подрядчиком и / или привлеченными им Субподрядчиками правил пожарной безопасности, техники безопасности,</w:t>
      </w:r>
      <w:r>
        <w:rPr>
          <w:bCs/>
          <w:color w:val="000000" w:themeColor="text1"/>
          <w:sz w:val="24"/>
          <w:szCs w:val="24"/>
          <w:highlight w:val="white"/>
        </w:rPr>
        <w:t xml:space="preserve"> требований природоохранного законодательства, </w:t>
      </w:r>
      <w:r>
        <w:rPr>
          <w:color w:val="000000" w:themeColor="text1"/>
          <w:sz w:val="24"/>
          <w:szCs w:val="24"/>
          <w:highlight w:val="white"/>
          <w:shd w:val="clear" w:color="auto" w:fill="ffffff"/>
        </w:rPr>
        <w:t xml:space="preserve">включая затраты, связанные с устранением последствий материального ущерба, в том числе: затраты на разборку поврежденного имущества, непригодного для дальнейшего использования, и удаление строительного мусора;</w:t>
      </w:r>
      <w:r>
        <w:rPr>
          <w:color w:val="000000" w:themeColor="text1"/>
          <w:sz w:val="24"/>
          <w:szCs w:val="24"/>
          <w:highlight w:val="white"/>
          <w:shd w:val="clear" w:color="auto" w:fill="ffffff"/>
        </w:rPr>
        <w:t xml:space="preserve"> затраты на оплату профессиональных услуг привлеченных специалистов, если такие услуги необходимы для устранения последствий материального ущерба; дополнительные расходы на оплату работ в сверхурочное время, ночное время, в официальные праздники и выходные</w:t>
      </w:r>
      <w:r>
        <w:rPr>
          <w:color w:val="000000" w:themeColor="text1"/>
          <w:sz w:val="24"/>
          <w:szCs w:val="24"/>
          <w:highlight w:val="white"/>
          <w:shd w:val="clear" w:color="auto" w:fill="ffffff"/>
        </w:rPr>
        <w:t xml:space="preserve"> дни, а также транспортные расходы, вызванные срочностью проведения восстановительных работ, в том числе в случае, если такой ущерб причинен в результате недостатков выполненных Работ</w:t>
      </w:r>
      <w:r>
        <w:rPr>
          <w:color w:val="000000" w:themeColor="text1"/>
          <w:sz w:val="24"/>
          <w:szCs w:val="24"/>
          <w:highlight w:val="white"/>
        </w:rPr>
        <w:t xml:space="preserve">, </w:t>
      </w:r>
      <w:r>
        <w:rPr>
          <w:bCs/>
          <w:color w:val="000000" w:themeColor="text1"/>
          <w:sz w:val="24"/>
          <w:szCs w:val="24"/>
          <w:highlight w:val="white"/>
        </w:rPr>
        <w:t xml:space="preserve">без какого-либо ограничения размера такого возмещения.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pStyle w:val="1083"/>
        <w:contextualSpacing w:val="0"/>
        <w:ind w:left="0" w:firstLine="709"/>
        <w:jc w:val="both"/>
        <w:shd w:val="clear" w:color="auto" w:fill="ffffff"/>
        <w:rPr>
          <w:bCs/>
          <w:color w:val="000000" w:themeColor="text1"/>
          <w:highlight w:val="white"/>
        </w:rPr>
      </w:pPr>
      <w:r>
        <w:rPr>
          <w:bCs/>
          <w:color w:val="000000" w:themeColor="text1"/>
          <w:highlight w:val="white"/>
        </w:rPr>
        <w:t xml:space="preserve">В случае, когда </w:t>
      </w:r>
      <w:r>
        <w:rPr>
          <w:bCs/>
          <w:color w:val="000000" w:themeColor="text1"/>
          <w:highlight w:val="white"/>
        </w:rPr>
        <w:t xml:space="preserve">один или несколько соответствующих рисков были застрахованы Заказчиком или в его пользу, Подрядчик обязан возместить ущерб в пользу Заказчика в части, не подлежащей возмещению по договору страхования. </w:t>
      </w:r>
      <w:r>
        <w:rPr>
          <w:bCs/>
          <w:color w:val="000000" w:themeColor="text1"/>
          <w:highlight w:val="white"/>
        </w:rPr>
      </w:r>
      <w:r>
        <w:rPr>
          <w:bCs/>
          <w:color w:val="000000" w:themeColor="text1"/>
          <w:highlight w:val="white"/>
        </w:rPr>
      </w:r>
    </w:p>
    <w:p>
      <w:pPr>
        <w:ind w:firstLine="709"/>
        <w:spacing w:line="240" w:lineRule="auto"/>
        <w:shd w:val="clear" w:color="auto" w:fill="ffffff"/>
        <w:rPr>
          <w:color w:val="000000" w:themeColor="text1"/>
          <w:sz w:val="24"/>
          <w:szCs w:val="24"/>
          <w:highlight w:val="white"/>
        </w:rPr>
      </w:pPr>
      <w:r>
        <w:rPr>
          <w:color w:val="000000" w:themeColor="text1"/>
          <w:sz w:val="24"/>
          <w:szCs w:val="24"/>
          <w:highlight w:val="none"/>
        </w:rPr>
        <w:t xml:space="preserve">2</w:t>
      </w:r>
      <w:r>
        <w:rPr>
          <w:color w:val="000000" w:themeColor="text1"/>
          <w:sz w:val="24"/>
          <w:szCs w:val="24"/>
          <w:highlight w:val="white"/>
        </w:rPr>
        <w:t xml:space="preserve">.3.26. Предоставить Заказчику банковскую гарантию в с</w:t>
      </w:r>
      <w:r>
        <w:rPr>
          <w:color w:val="000000" w:themeColor="text1"/>
          <w:sz w:val="24"/>
          <w:szCs w:val="24"/>
          <w:highlight w:val="white"/>
        </w:rPr>
        <w:t xml:space="preserve">оответствии с разделом </w:t>
      </w:r>
      <w:r>
        <w:rPr>
          <w:color w:val="000000" w:themeColor="text1"/>
          <w:sz w:val="24"/>
          <w:szCs w:val="24"/>
          <w:highlight w:val="white"/>
        </w:rPr>
        <w:t xml:space="preserve">6 Договора.</w:t>
      </w:r>
      <w:r>
        <w:rPr>
          <w:color w:val="000000" w:themeColor="text1"/>
          <w:sz w:val="24"/>
          <w:szCs w:val="24"/>
          <w:highlight w:val="white"/>
        </w:rPr>
      </w:r>
      <w:r>
        <w:rPr>
          <w:color w:val="000000" w:themeColor="text1"/>
          <w:sz w:val="24"/>
          <w:szCs w:val="24"/>
          <w:highlight w:val="white"/>
        </w:rPr>
      </w:r>
    </w:p>
    <w:p>
      <w:pPr>
        <w:ind w:firstLine="709"/>
        <w:spacing w:line="240" w:lineRule="auto"/>
        <w:rPr>
          <w:bCs/>
          <w:color w:val="000000" w:themeColor="text1"/>
          <w:highlight w:val="white"/>
        </w:rPr>
      </w:pPr>
      <w:r>
        <w:rPr>
          <w:rFonts w:eastAsia="Calibri"/>
          <w:color w:val="000000" w:themeColor="text1"/>
          <w:sz w:val="24"/>
          <w:szCs w:val="24"/>
          <w:highlight w:val="none"/>
          <w:lang w:eastAsia="en-US"/>
        </w:rPr>
        <w:t xml:space="preserve">2</w:t>
      </w:r>
      <w:r>
        <w:rPr>
          <w:rFonts w:eastAsia="Calibri"/>
          <w:color w:val="000000" w:themeColor="text1"/>
          <w:sz w:val="24"/>
          <w:szCs w:val="24"/>
          <w:highlight w:val="white"/>
          <w:lang w:eastAsia="en-US"/>
        </w:rPr>
        <w:t xml:space="preserve">.3.27. Соблюдать требования нормативных актов Российской Федерации к техническому состоянию автомобильного транспорта, </w:t>
      </w:r>
      <w:hyperlink w:history="1">
        <w:r>
          <w:rPr>
            <w:rFonts w:eastAsia="Calibri"/>
            <w:color w:val="000000" w:themeColor="text1"/>
            <w:sz w:val="24"/>
            <w:szCs w:val="24"/>
            <w:highlight w:val="white"/>
            <w:lang w:eastAsia="en-US"/>
          </w:rPr>
          <w:t xml:space="preserve">Правила</w:t>
        </w:r>
      </w:hyperlink>
      <w:r>
        <w:rPr>
          <w:rFonts w:eastAsia="Calibri"/>
          <w:color w:val="000000" w:themeColor="text1"/>
          <w:sz w:val="24"/>
          <w:szCs w:val="24"/>
          <w:highlight w:val="white"/>
          <w:lang w:eastAsia="en-US"/>
        </w:rPr>
        <w:t xml:space="preserve"> дорожного движения, а также </w:t>
      </w:r>
      <w:r>
        <w:rPr>
          <w:rFonts w:eastAsia="Calibri"/>
          <w:color w:val="000000" w:themeColor="text1"/>
          <w:sz w:val="24"/>
          <w:szCs w:val="24"/>
          <w:highlight w:val="white"/>
          <w:lang w:eastAsia="en-US"/>
        </w:rPr>
        <w:t xml:space="preserve">иные требования действующего законодательства Росси</w:t>
      </w:r>
      <w:r>
        <w:rPr>
          <w:rFonts w:eastAsia="Calibri"/>
          <w:color w:val="000000" w:themeColor="text1"/>
          <w:sz w:val="24"/>
          <w:szCs w:val="24"/>
          <w:highlight w:val="white"/>
          <w:lang w:eastAsia="en-US"/>
        </w:rPr>
        <w:t xml:space="preserve">йской Федерации, относящиеся к исполнению настоящего Договора.</w:t>
      </w:r>
      <w:r>
        <w:rPr>
          <w:bCs/>
          <w:color w:val="000000" w:themeColor="text1"/>
          <w:highlight w:val="white"/>
        </w:rPr>
      </w:r>
      <w:r>
        <w:rPr>
          <w:bCs/>
          <w:color w:val="000000" w:themeColor="text1"/>
          <w:highlight w:val="white"/>
        </w:rPr>
      </w:r>
    </w:p>
    <w:p>
      <w:pPr>
        <w:ind w:firstLine="709"/>
        <w:spacing w:line="240" w:lineRule="auto"/>
        <w:rPr>
          <w:bCs/>
          <w:color w:val="000000" w:themeColor="text1"/>
          <w:highlight w:val="white"/>
        </w:rPr>
      </w:pPr>
      <w:r>
        <w:rPr>
          <w:color w:val="000000" w:themeColor="text1"/>
          <w:sz w:val="24"/>
          <w:szCs w:val="24"/>
          <w:highlight w:val="white"/>
        </w:rPr>
        <w:t xml:space="preserve">2.3.28. Предоставлять товарно-транспортную накладную, выписываемую в пункте отправления.</w:t>
      </w:r>
      <w:r>
        <w:rPr>
          <w:color w:val="000000" w:themeColor="text1"/>
          <w:sz w:val="24"/>
          <w:szCs w:val="24"/>
          <w:highlight w:val="white"/>
        </w:rPr>
        <w:t xml:space="preserve"> </w:t>
      </w:r>
      <w:r>
        <w:rPr>
          <w:bCs/>
          <w:color w:val="000000" w:themeColor="text1"/>
          <w:highlight w:val="white"/>
        </w:rPr>
      </w:r>
      <w:r>
        <w:rPr>
          <w:bCs/>
          <w:color w:val="000000" w:themeColor="text1"/>
          <w:highlight w:val="white"/>
        </w:rPr>
      </w:r>
    </w:p>
    <w:p>
      <w:pPr>
        <w:ind w:firstLine="709"/>
        <w:spacing w:line="240" w:lineRule="auto"/>
        <w:shd w:val="clear" w:color="auto" w:fill="ffffff"/>
        <w:rPr>
          <w:color w:val="000000" w:themeColor="text1"/>
          <w:sz w:val="24"/>
          <w:szCs w:val="24"/>
          <w:highlight w:val="white"/>
        </w:rPr>
      </w:pPr>
      <w:r>
        <w:rPr>
          <w:color w:val="000000" w:themeColor="text1"/>
          <w:sz w:val="24"/>
          <w:szCs w:val="24"/>
          <w:highlight w:val="none"/>
        </w:rPr>
        <w:t xml:space="preserve">2</w:t>
      </w:r>
      <w:r>
        <w:rPr>
          <w:color w:val="000000" w:themeColor="text1"/>
          <w:sz w:val="24"/>
          <w:szCs w:val="24"/>
          <w:highlight w:val="white"/>
        </w:rPr>
        <w:t xml:space="preserve">.3.29. Направлять ежемесячно в срок до 23 числа текущего месяца гарантийное письмо Заказчику об объемах работ, которые будут предъявлены Заказчику за текущий месяц с указанием сумм для предстоящего финансирования, либо направляет письменное уведомление За</w:t>
      </w:r>
      <w:r>
        <w:rPr>
          <w:color w:val="000000" w:themeColor="text1"/>
          <w:sz w:val="24"/>
          <w:szCs w:val="24"/>
          <w:highlight w:val="white"/>
        </w:rPr>
        <w:t xml:space="preserve">казчику об отсутствии ожидаемого выполнения.</w:t>
      </w:r>
      <w:r>
        <w:rPr>
          <w:color w:val="000000" w:themeColor="text1"/>
          <w:sz w:val="24"/>
          <w:szCs w:val="24"/>
          <w:highlight w:val="white"/>
        </w:rPr>
      </w:r>
      <w:r>
        <w:rPr>
          <w:color w:val="000000" w:themeColor="text1"/>
          <w:sz w:val="24"/>
          <w:szCs w:val="24"/>
          <w:highlight w:val="white"/>
        </w:rPr>
      </w:r>
    </w:p>
    <w:p>
      <w:pPr>
        <w:ind w:firstLine="709"/>
        <w:spacing w:line="240" w:lineRule="auto"/>
        <w:shd w:val="clear" w:color="auto" w:fill="ffffff"/>
        <w:rPr>
          <w:color w:val="000000" w:themeColor="text1"/>
          <w:sz w:val="24"/>
          <w:szCs w:val="24"/>
          <w:highlight w:val="white"/>
        </w:rPr>
      </w:pPr>
      <w:r>
        <w:rPr>
          <w:color w:val="000000" w:themeColor="text1"/>
          <w:sz w:val="24"/>
          <w:szCs w:val="24"/>
          <w:highlight w:val="none"/>
        </w:rPr>
        <w:t xml:space="preserve">2</w:t>
      </w:r>
      <w:r>
        <w:rPr>
          <w:color w:val="000000" w:themeColor="text1"/>
          <w:sz w:val="24"/>
          <w:szCs w:val="24"/>
          <w:highlight w:val="white"/>
        </w:rPr>
        <w:t xml:space="preserve">.3.30. Исполнять иные обязанности, предусмотренные Договором и </w:t>
      </w:r>
      <w:r>
        <w:rPr>
          <w:bCs/>
          <w:color w:val="000000" w:themeColor="text1"/>
          <w:sz w:val="24"/>
          <w:szCs w:val="24"/>
          <w:highlight w:val="white"/>
        </w:rPr>
        <w:t xml:space="preserve">законодательством Российской Федерации.</w:t>
      </w:r>
      <w:r>
        <w:rPr>
          <w:color w:val="000000" w:themeColor="text1"/>
          <w:sz w:val="24"/>
          <w:szCs w:val="24"/>
          <w:highlight w:val="white"/>
        </w:rPr>
        <w:t xml:space="preserve"> </w:t>
      </w:r>
      <w:r>
        <w:rPr>
          <w:color w:val="000000" w:themeColor="text1"/>
          <w:sz w:val="24"/>
          <w:szCs w:val="24"/>
          <w:highlight w:val="white"/>
        </w:rPr>
      </w:r>
      <w:r>
        <w:rPr>
          <w:color w:val="000000" w:themeColor="text1"/>
          <w:sz w:val="24"/>
          <w:szCs w:val="24"/>
          <w:highlight w:val="white"/>
        </w:rPr>
      </w:r>
    </w:p>
    <w:p>
      <w:pPr>
        <w:pStyle w:val="1083"/>
        <w:ind w:left="709"/>
        <w:jc w:val="both"/>
        <w:shd w:val="clear" w:color="auto" w:fill="ffffff"/>
        <w:tabs>
          <w:tab w:val="left" w:pos="1418" w:leader="none"/>
        </w:tabs>
        <w:rPr>
          <w:color w:val="000000" w:themeColor="text1"/>
          <w:highlight w:val="white"/>
        </w:rPr>
      </w:pP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</w:p>
    <w:p>
      <w:pPr>
        <w:contextualSpacing/>
        <w:ind w:firstLine="710"/>
        <w:jc w:val="both"/>
        <w:spacing w:line="240" w:lineRule="auto"/>
        <w:shd w:val="clear" w:color="auto" w:fill="ffffff"/>
        <w:rPr>
          <w:bCs/>
          <w:color w:val="000000" w:themeColor="text1"/>
          <w:sz w:val="24"/>
          <w:szCs w:val="24"/>
          <w:highlight w:val="white"/>
        </w:rPr>
        <w:suppressLineNumbers w:val="0"/>
      </w:pPr>
      <w:r>
        <w:rPr>
          <w:bCs/>
          <w:color w:val="000000" w:themeColor="text1"/>
          <w:sz w:val="24"/>
          <w:szCs w:val="24"/>
          <w:highlight w:val="none"/>
          <w:u w:val="single"/>
        </w:rPr>
        <w:t xml:space="preserve">2</w:t>
      </w:r>
      <w:r>
        <w:rPr>
          <w:bCs/>
          <w:color w:val="000000" w:themeColor="text1"/>
          <w:sz w:val="24"/>
          <w:szCs w:val="24"/>
          <w:highlight w:val="white"/>
          <w:u w:val="single"/>
        </w:rPr>
        <w:t xml:space="preserve">.4. Подрядчик имеет право</w:t>
      </w:r>
      <w:r>
        <w:rPr>
          <w:bCs/>
          <w:color w:val="000000" w:themeColor="text1"/>
          <w:sz w:val="24"/>
          <w:szCs w:val="24"/>
          <w:highlight w:val="white"/>
        </w:rPr>
        <w:t xml:space="preserve">: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contextualSpacing/>
        <w:ind w:firstLine="710"/>
        <w:jc w:val="both"/>
        <w:spacing w:line="240" w:lineRule="auto"/>
        <w:shd w:val="clear" w:color="auto" w:fill="ffffff"/>
        <w:tabs>
          <w:tab w:val="left" w:pos="1418" w:leader="none"/>
        </w:tabs>
        <w:rPr>
          <w:bCs/>
          <w:color w:val="000000" w:themeColor="text1"/>
          <w:sz w:val="24"/>
          <w:szCs w:val="24"/>
          <w:highlight w:val="white"/>
        </w:rPr>
        <w:suppressLineNumbers w:val="0"/>
      </w:pPr>
      <w:r>
        <w:rPr>
          <w:bCs/>
          <w:color w:val="000000" w:themeColor="text1"/>
          <w:sz w:val="24"/>
          <w:szCs w:val="24"/>
          <w:highlight w:val="none"/>
        </w:rPr>
        <w:t xml:space="preserve">2</w:t>
      </w:r>
      <w:r>
        <w:rPr>
          <w:bCs/>
          <w:color w:val="000000" w:themeColor="text1"/>
          <w:sz w:val="24"/>
          <w:szCs w:val="24"/>
          <w:highlight w:val="white"/>
        </w:rPr>
        <w:t xml:space="preserve">.4.1. Самостоятельно организовать выполнение Работ.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contextualSpacing/>
        <w:ind w:firstLine="710"/>
        <w:jc w:val="both"/>
        <w:spacing w:line="240" w:lineRule="auto"/>
        <w:shd w:val="clear" w:color="auto" w:fill="ffffff"/>
        <w:tabs>
          <w:tab w:val="left" w:pos="1418" w:leader="none"/>
        </w:tabs>
        <w:rPr>
          <w:bCs/>
          <w:color w:val="000000" w:themeColor="text1"/>
          <w:sz w:val="24"/>
          <w:szCs w:val="24"/>
          <w:highlight w:val="white"/>
        </w:rPr>
        <w:suppressLineNumbers w:val="0"/>
      </w:pPr>
      <w:r>
        <w:rPr>
          <w:bCs/>
          <w:color w:val="000000" w:themeColor="text1"/>
          <w:sz w:val="24"/>
          <w:szCs w:val="24"/>
          <w:highlight w:val="none"/>
        </w:rPr>
        <w:t xml:space="preserve">2</w:t>
      </w:r>
      <w:r>
        <w:rPr>
          <w:bCs/>
          <w:color w:val="000000" w:themeColor="text1"/>
          <w:sz w:val="24"/>
          <w:szCs w:val="24"/>
          <w:highlight w:val="white"/>
        </w:rPr>
        <w:t xml:space="preserve">.4.2. При необходимости</w:t>
      </w:r>
      <w:r>
        <w:rPr>
          <w:bCs/>
          <w:color w:val="000000" w:themeColor="text1"/>
          <w:sz w:val="24"/>
          <w:szCs w:val="24"/>
          <w:highlight w:val="white"/>
        </w:rPr>
        <w:t xml:space="preserve"> по предварительному письменному согласованию с Заказчиком заключать договоры субподряда в совокупности не </w:t>
      </w:r>
      <w:r>
        <w:rPr>
          <w:bCs/>
          <w:color w:val="000000" w:themeColor="text1"/>
          <w:sz w:val="24"/>
          <w:szCs w:val="24"/>
          <w:highlight w:val="white"/>
        </w:rPr>
        <w:t xml:space="preserve">более чем на ____ % (________) от Цены</w:t>
      </w:r>
      <w:r>
        <w:rPr>
          <w:bCs/>
          <w:color w:val="000000" w:themeColor="text1"/>
          <w:sz w:val="24"/>
          <w:szCs w:val="24"/>
          <w:highlight w:val="white"/>
        </w:rPr>
        <w:t xml:space="preserve"> Договора, неся при этом ответственность за действия Субподрядчиков, как за свои собственные. 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pStyle w:val="1083"/>
        <w:contextualSpacing/>
        <w:ind w:left="0" w:firstLine="710"/>
        <w:jc w:val="both"/>
        <w:shd w:val="clear" w:color="auto" w:fill="ffffff"/>
        <w:rPr>
          <w:bCs/>
          <w:color w:val="000000" w:themeColor="text1"/>
          <w:highlight w:val="white"/>
        </w:rPr>
        <w:suppressLineNumbers w:val="0"/>
      </w:pPr>
      <w:r>
        <w:rPr>
          <w:bCs/>
          <w:color w:val="000000" w:themeColor="text1"/>
          <w:highlight w:val="white"/>
        </w:rPr>
        <w:t xml:space="preserve">При сог</w:t>
      </w:r>
      <w:r>
        <w:rPr>
          <w:bCs/>
          <w:color w:val="000000" w:themeColor="text1"/>
          <w:highlight w:val="white"/>
        </w:rPr>
        <w:t xml:space="preserve">ласовании привлечения Субподрядчика Подрядчик представляет Заказчику: </w:t>
      </w:r>
      <w:r>
        <w:rPr>
          <w:bCs/>
          <w:color w:val="000000" w:themeColor="text1"/>
          <w:highlight w:val="white"/>
        </w:rPr>
      </w:r>
      <w:r>
        <w:rPr>
          <w:bCs/>
          <w:color w:val="000000" w:themeColor="text1"/>
          <w:highlight w:val="white"/>
        </w:rPr>
      </w:r>
    </w:p>
    <w:p>
      <w:pPr>
        <w:contextualSpacing/>
        <w:ind w:left="710" w:firstLine="0"/>
        <w:jc w:val="both"/>
        <w:spacing w:line="240" w:lineRule="auto"/>
        <w:shd w:val="clear" w:color="auto" w:fill="ffffff"/>
        <w:rPr>
          <w:bCs/>
          <w:color w:val="000000" w:themeColor="text1"/>
          <w:sz w:val="24"/>
          <w:szCs w:val="24"/>
          <w:highlight w:val="white"/>
        </w:rPr>
        <w:suppressLineNumbers w:val="0"/>
      </w:pPr>
      <w:r>
        <w:rPr>
          <w:bCs/>
          <w:color w:val="000000" w:themeColor="text1"/>
          <w:sz w:val="24"/>
          <w:szCs w:val="24"/>
          <w:highlight w:val="white"/>
        </w:rPr>
        <w:t xml:space="preserve">- проект договора с Субподрядчиком; 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contextualSpacing/>
        <w:ind w:left="710" w:firstLine="0"/>
        <w:jc w:val="both"/>
        <w:spacing w:line="240" w:lineRule="auto"/>
        <w:shd w:val="clear" w:color="auto" w:fill="ffffff"/>
        <w:rPr>
          <w:bCs/>
          <w:color w:val="000000" w:themeColor="text1"/>
          <w:sz w:val="24"/>
          <w:szCs w:val="24"/>
          <w:highlight w:val="white"/>
        </w:rPr>
        <w:suppressLineNumbers w:val="0"/>
      </w:pPr>
      <w:r>
        <w:rPr>
          <w:bCs/>
          <w:color w:val="000000" w:themeColor="text1"/>
          <w:sz w:val="24"/>
          <w:szCs w:val="24"/>
          <w:highlight w:val="white"/>
        </w:rPr>
        <w:t xml:space="preserve">- сведения об объемах выполнения работ Субподрядчиком; 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contextualSpacing/>
        <w:ind w:left="710" w:firstLine="0"/>
        <w:jc w:val="both"/>
        <w:spacing w:line="240" w:lineRule="auto"/>
        <w:shd w:val="clear" w:color="auto" w:fill="ffffff"/>
        <w:rPr>
          <w:color w:val="000000" w:themeColor="text1"/>
          <w:sz w:val="24"/>
          <w:szCs w:val="24"/>
          <w:highlight w:val="white"/>
        </w:rPr>
        <w:suppressLineNumbers w:val="0"/>
      </w:pPr>
      <w:r>
        <w:rPr>
          <w:bCs/>
          <w:color w:val="000000" w:themeColor="text1"/>
          <w:sz w:val="24"/>
          <w:szCs w:val="24"/>
          <w:highlight w:val="white"/>
        </w:rPr>
        <w:t xml:space="preserve">- пофамильный перечень персонала Субподрядчика, который будет задействован при </w:t>
      </w:r>
      <w:r>
        <w:rPr>
          <w:color w:val="000000" w:themeColor="text1"/>
          <w:sz w:val="24"/>
          <w:szCs w:val="24"/>
          <w:highlight w:val="white"/>
        </w:rPr>
      </w:r>
      <w:r>
        <w:rPr>
          <w:color w:val="000000" w:themeColor="text1"/>
          <w:sz w:val="24"/>
          <w:szCs w:val="24"/>
          <w:highlight w:val="white"/>
        </w:rPr>
      </w:r>
    </w:p>
    <w:p>
      <w:pPr>
        <w:contextualSpacing/>
        <w:ind w:left="0" w:firstLine="0"/>
        <w:jc w:val="both"/>
        <w:spacing w:line="240" w:lineRule="auto"/>
        <w:shd w:val="clear" w:color="auto" w:fill="ffffff"/>
        <w:rPr>
          <w:color w:val="000000" w:themeColor="text1"/>
          <w:sz w:val="24"/>
          <w:szCs w:val="24"/>
          <w:highlight w:val="white"/>
        </w:rPr>
        <w:suppressLineNumbers w:val="0"/>
      </w:pPr>
      <w:r>
        <w:rPr>
          <w:bCs/>
          <w:color w:val="000000" w:themeColor="text1"/>
          <w:sz w:val="24"/>
          <w:szCs w:val="24"/>
          <w:highlight w:val="white"/>
        </w:rPr>
        <w:t xml:space="preserve">производстве Работ; </w:t>
      </w:r>
      <w:r>
        <w:rPr>
          <w:color w:val="000000" w:themeColor="text1"/>
          <w:sz w:val="24"/>
          <w:szCs w:val="24"/>
          <w:highlight w:val="white"/>
        </w:rPr>
      </w:r>
      <w:r>
        <w:rPr>
          <w:color w:val="000000" w:themeColor="text1"/>
          <w:sz w:val="24"/>
          <w:szCs w:val="24"/>
          <w:highlight w:val="white"/>
        </w:rPr>
      </w:r>
    </w:p>
    <w:p>
      <w:pPr>
        <w:contextualSpacing/>
        <w:ind w:left="710" w:firstLine="0"/>
        <w:jc w:val="both"/>
        <w:spacing w:line="240" w:lineRule="auto"/>
        <w:shd w:val="clear" w:color="auto" w:fill="ffffff"/>
        <w:rPr>
          <w:color w:val="000000" w:themeColor="text1"/>
          <w:sz w:val="24"/>
          <w:szCs w:val="24"/>
          <w:highlight w:val="white"/>
        </w:rPr>
        <w:suppressLineNumbers w:val="0"/>
      </w:pPr>
      <w:r>
        <w:rPr>
          <w:bCs/>
          <w:color w:val="000000" w:themeColor="text1"/>
          <w:sz w:val="24"/>
          <w:szCs w:val="24"/>
          <w:highlight w:val="white"/>
        </w:rPr>
        <w:t xml:space="preserve">- копии документов, подтверждающих наличие у Субподрядчика и его персонала </w:t>
      </w:r>
      <w:r>
        <w:rPr>
          <w:color w:val="000000" w:themeColor="text1"/>
          <w:sz w:val="24"/>
          <w:szCs w:val="24"/>
          <w:highlight w:val="white"/>
        </w:rPr>
      </w:r>
      <w:r>
        <w:rPr>
          <w:color w:val="000000" w:themeColor="text1"/>
          <w:sz w:val="24"/>
          <w:szCs w:val="24"/>
          <w:highlight w:val="white"/>
        </w:rPr>
      </w:r>
    </w:p>
    <w:p>
      <w:pPr>
        <w:contextualSpacing/>
        <w:ind w:left="0" w:firstLine="0"/>
        <w:jc w:val="both"/>
        <w:spacing w:line="240" w:lineRule="auto"/>
        <w:shd w:val="clear" w:color="auto" w:fill="ffffff"/>
        <w:rPr>
          <w:color w:val="000000" w:themeColor="text1"/>
          <w:sz w:val="24"/>
          <w:szCs w:val="24"/>
          <w:highlight w:val="white"/>
        </w:rPr>
        <w:suppressLineNumbers w:val="0"/>
      </w:pPr>
      <w:r>
        <w:rPr>
          <w:bCs/>
          <w:color w:val="000000" w:themeColor="text1"/>
          <w:sz w:val="24"/>
          <w:szCs w:val="24"/>
          <w:highlight w:val="white"/>
        </w:rPr>
        <w:t xml:space="preserve">допусков, разрешений и лицензий, необходимых для выполнения Работ.</w:t>
      </w:r>
      <w:r>
        <w:rPr>
          <w:color w:val="000000" w:themeColor="text1"/>
          <w:sz w:val="24"/>
          <w:szCs w:val="24"/>
          <w:highlight w:val="white"/>
        </w:rPr>
      </w:r>
      <w:r>
        <w:rPr>
          <w:color w:val="000000" w:themeColor="text1"/>
          <w:sz w:val="24"/>
          <w:szCs w:val="24"/>
          <w:highlight w:val="white"/>
        </w:rPr>
      </w:r>
    </w:p>
    <w:p>
      <w:pPr>
        <w:contextualSpacing/>
        <w:ind w:firstLine="710"/>
        <w:jc w:val="both"/>
        <w:spacing w:line="240" w:lineRule="auto"/>
        <w:shd w:val="clear" w:color="auto" w:fill="ffffff"/>
        <w:tabs>
          <w:tab w:val="left" w:pos="1418" w:leader="none"/>
        </w:tabs>
        <w:rPr>
          <w:bCs/>
          <w:color w:val="000000" w:themeColor="text1"/>
          <w:sz w:val="24"/>
          <w:szCs w:val="24"/>
          <w:highlight w:val="white"/>
        </w:rPr>
        <w:suppressLineNumbers w:val="0"/>
      </w:pPr>
      <w:r>
        <w:rPr>
          <w:bCs/>
          <w:color w:val="000000" w:themeColor="text1"/>
          <w:sz w:val="24"/>
          <w:szCs w:val="24"/>
          <w:highlight w:val="none"/>
        </w:rPr>
        <w:t xml:space="preserve">2</w:t>
      </w:r>
      <w:r>
        <w:rPr>
          <w:bCs/>
          <w:color w:val="000000" w:themeColor="text1"/>
          <w:sz w:val="24"/>
          <w:szCs w:val="24"/>
          <w:highlight w:val="white"/>
        </w:rPr>
        <w:t xml:space="preserve">.4.3. Подрядч</w:t>
      </w:r>
      <w:r>
        <w:rPr>
          <w:bCs/>
          <w:color w:val="000000" w:themeColor="text1"/>
          <w:sz w:val="24"/>
          <w:szCs w:val="24"/>
          <w:highlight w:val="white"/>
        </w:rPr>
        <w:t xml:space="preserve">ик не позднее дня, следующего за днём заключения договора с каждым соответствующим Субподрядчиком, обязан представить Заказчику справку обо всех договорах, заключённых в рамках исполнения Договора с Субподрядчиками, являющимися </w:t>
      </w:r>
      <w:r>
        <w:rPr>
          <w:bCs/>
          <w:color w:val="000000" w:themeColor="text1"/>
          <w:sz w:val="24"/>
          <w:szCs w:val="24"/>
          <w:highlight w:val="white"/>
        </w:rPr>
        <w:t xml:space="preserve">МСП</w:t>
      </w:r>
      <w:r>
        <w:rPr>
          <w:bCs/>
          <w:color w:val="000000" w:themeColor="text1"/>
          <w:sz w:val="24"/>
          <w:szCs w:val="24"/>
          <w:highlight w:val="white"/>
        </w:rPr>
        <w:t xml:space="preserve">, составленную по форм</w:t>
      </w:r>
      <w:r>
        <w:rPr>
          <w:bCs/>
          <w:color w:val="000000" w:themeColor="text1"/>
          <w:sz w:val="24"/>
          <w:szCs w:val="24"/>
          <w:highlight w:val="white"/>
        </w:rPr>
        <w:t xml:space="preserve">е Приложения №9 к Договору.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pStyle w:val="1083"/>
        <w:contextualSpacing/>
        <w:ind w:left="0" w:firstLine="709"/>
        <w:jc w:val="both"/>
        <w:shd w:val="clear" w:color="auto" w:fill="ffffff"/>
        <w:tabs>
          <w:tab w:val="left" w:pos="709" w:leader="none"/>
        </w:tabs>
        <w:rPr>
          <w:bCs/>
          <w:color w:val="000000" w:themeColor="text1"/>
          <w:highlight w:val="white"/>
        </w:rPr>
        <w:suppressLineNumbers w:val="0"/>
      </w:pPr>
      <w:r>
        <w:rPr>
          <w:bCs/>
          <w:color w:val="000000" w:themeColor="text1"/>
          <w:highlight w:val="white"/>
        </w:rPr>
      </w:r>
      <w:r>
        <w:rPr>
          <w:bCs/>
          <w:color w:val="000000" w:themeColor="text1"/>
          <w:highlight w:val="white"/>
        </w:rPr>
      </w:r>
      <w:r>
        <w:rPr>
          <w:bCs/>
          <w:color w:val="000000" w:themeColor="text1"/>
          <w:highlight w:val="white"/>
        </w:rPr>
      </w:r>
    </w:p>
    <w:p>
      <w:pPr>
        <w:ind w:firstLine="0"/>
        <w:jc w:val="center"/>
        <w:spacing w:line="240" w:lineRule="auto"/>
        <w:shd w:val="clear" w:color="auto" w:fill="ffffff"/>
        <w:rPr>
          <w:color w:val="000000" w:themeColor="text1"/>
          <w:sz w:val="24"/>
          <w:szCs w:val="24"/>
          <w:highlight w:val="white"/>
        </w:rPr>
      </w:pPr>
      <w:r>
        <w:rPr>
          <w:b/>
          <w:bCs/>
          <w:color w:val="000000" w:themeColor="text1"/>
          <w:sz w:val="24"/>
          <w:szCs w:val="24"/>
          <w:highlight w:val="none"/>
        </w:rPr>
        <w:t xml:space="preserve">3</w:t>
      </w:r>
      <w:r>
        <w:rPr>
          <w:b/>
          <w:bCs/>
          <w:color w:val="000000" w:themeColor="text1"/>
          <w:sz w:val="24"/>
          <w:szCs w:val="24"/>
          <w:highlight w:val="white"/>
        </w:rPr>
        <w:t xml:space="preserve">. Цена Договора и порядок расчетов</w:t>
      </w:r>
      <w:r>
        <w:rPr>
          <w:color w:val="000000" w:themeColor="text1"/>
          <w:sz w:val="24"/>
          <w:szCs w:val="24"/>
          <w:highlight w:val="white"/>
        </w:rPr>
      </w:r>
      <w:r>
        <w:rPr>
          <w:color w:val="000000" w:themeColor="text1"/>
          <w:sz w:val="24"/>
          <w:szCs w:val="24"/>
          <w:highlight w:val="white"/>
        </w:rPr>
      </w:r>
    </w:p>
    <w:p>
      <w:pPr>
        <w:ind w:firstLine="709"/>
        <w:spacing w:line="240" w:lineRule="auto"/>
        <w:shd w:val="clear" w:color="auto" w:fill="ffffff"/>
        <w:rPr>
          <w:color w:val="000000" w:themeColor="text1"/>
          <w:sz w:val="24"/>
          <w:szCs w:val="24"/>
          <w:highlight w:val="white"/>
          <w14:ligatures w14:val="none"/>
        </w:rPr>
      </w:pPr>
      <w:r>
        <w:rPr>
          <w:bCs/>
          <w:color w:val="000000" w:themeColor="text1"/>
          <w:sz w:val="24"/>
          <w:szCs w:val="24"/>
          <w:highlight w:val="none"/>
        </w:rPr>
        <w:t xml:space="preserve">3</w:t>
      </w:r>
      <w:r>
        <w:rPr>
          <w:bCs/>
          <w:color w:val="000000" w:themeColor="text1"/>
          <w:sz w:val="24"/>
          <w:szCs w:val="24"/>
          <w:highlight w:val="white"/>
        </w:rPr>
        <w:t xml:space="preserve">.1. Цена </w:t>
      </w:r>
      <w:r>
        <w:rPr>
          <w:color w:val="000000" w:themeColor="text1"/>
          <w:sz w:val="24"/>
          <w:szCs w:val="24"/>
          <w:highlight w:val="white"/>
        </w:rPr>
        <w:t xml:space="preserve">Договора </w:t>
      </w:r>
      <w:r>
        <w:rPr>
          <w:bCs/>
          <w:color w:val="000000" w:themeColor="text1"/>
          <w:sz w:val="24"/>
          <w:szCs w:val="24"/>
          <w:highlight w:val="white"/>
        </w:rPr>
        <w:t xml:space="preserve">в соответствии со </w:t>
      </w:r>
      <w:r>
        <w:rPr>
          <w:bCs/>
          <w:color w:val="000000" w:themeColor="text1"/>
          <w:sz w:val="24"/>
          <w:szCs w:val="24"/>
          <w:highlight w:val="white"/>
        </w:rPr>
        <w:t xml:space="preserve">Сводным сметным расчетом </w:t>
      </w:r>
      <w:r>
        <w:rPr>
          <w:bCs/>
          <w:color w:val="000000" w:themeColor="text1"/>
          <w:sz w:val="24"/>
          <w:szCs w:val="24"/>
          <w:highlight w:val="white"/>
        </w:rPr>
        <w:t xml:space="preserve">(Приложение № 3 к Договору) является предельной и составляет ___________</w:t>
      </w:r>
      <w:r>
        <w:rPr>
          <w:color w:val="000000" w:themeColor="text1"/>
          <w:sz w:val="24"/>
          <w:szCs w:val="24"/>
          <w:highlight w:val="white"/>
        </w:rPr>
        <w:t xml:space="preserve"> </w:t>
      </w:r>
      <w:r>
        <w:rPr>
          <w:bCs/>
          <w:color w:val="000000" w:themeColor="text1"/>
          <w:sz w:val="24"/>
          <w:szCs w:val="24"/>
          <w:highlight w:val="white"/>
        </w:rPr>
        <w:t xml:space="preserve">(_______________________) рублей __ копеек, в </w:t>
      </w:r>
      <w:r>
        <w:rPr>
          <w:bCs/>
          <w:highlight w:val="white"/>
        </w:rPr>
        <w:t xml:space="preserve"> </w:t>
      </w:r>
      <w:r>
        <w:rPr>
          <w:bCs/>
          <w:sz w:val="24"/>
          <w:szCs w:val="24"/>
          <w:highlight w:val="white"/>
        </w:rPr>
        <w:t xml:space="preserve">том числе НДС  ___%</w:t>
      </w:r>
      <w:r>
        <w:rPr>
          <w:sz w:val="24"/>
          <w:szCs w:val="24"/>
          <w:highlight w:val="white"/>
        </w:rPr>
        <w:t xml:space="preserve">______ </w:t>
      </w:r>
      <w:r>
        <w:rPr>
          <w:bCs/>
          <w:sz w:val="24"/>
          <w:szCs w:val="24"/>
          <w:highlight w:val="white"/>
        </w:rPr>
        <w:t xml:space="preserve">(_____________</w:t>
      </w:r>
      <w:r>
        <w:rPr>
          <w:bCs/>
          <w:sz w:val="24"/>
          <w:szCs w:val="24"/>
          <w:highlight w:val="white"/>
        </w:rPr>
        <w:t xml:space="preserve">______</w:t>
      </w:r>
      <w:r>
        <w:rPr>
          <w:bCs/>
          <w:sz w:val="24"/>
          <w:szCs w:val="24"/>
          <w:highlight w:val="white"/>
        </w:rPr>
        <w:t xml:space="preserve">)</w:t>
      </w:r>
      <w:r>
        <w:rPr>
          <w:sz w:val="24"/>
          <w:szCs w:val="24"/>
          <w:highlight w:val="white"/>
        </w:rPr>
        <w:t xml:space="preserve"> рублей ___ копеек</w:t>
      </w:r>
      <w:r>
        <w:rPr>
          <w:bCs/>
          <w:sz w:val="24"/>
          <w:szCs w:val="24"/>
          <w:highlight w:val="white"/>
        </w:rPr>
        <w:t xml:space="preserve">. </w:t>
      </w:r>
      <w:r>
        <w:rPr>
          <w:color w:val="000000" w:themeColor="text1"/>
          <w:sz w:val="24"/>
          <w:szCs w:val="24"/>
          <w:highlight w:val="white"/>
          <w14:ligatures w14:val="none"/>
        </w:rPr>
      </w:r>
      <w:r>
        <w:rPr>
          <w:color w:val="000000" w:themeColor="text1"/>
          <w:sz w:val="24"/>
          <w:szCs w:val="24"/>
          <w:highlight w:val="white"/>
          <w14:ligatures w14:val="none"/>
        </w:rPr>
      </w:r>
    </w:p>
    <w:p>
      <w:pPr>
        <w:ind w:firstLine="709"/>
        <w:spacing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</w:rPr>
      </w:pPr>
      <w:r>
        <w:rPr>
          <w:color w:val="000000" w:themeColor="text1"/>
          <w:sz w:val="24"/>
          <w:szCs w:val="24"/>
          <w:highlight w:val="none"/>
        </w:rPr>
        <w:t xml:space="preserve">3</w:t>
      </w:r>
      <w:r>
        <w:rPr>
          <w:color w:val="000000" w:themeColor="text1"/>
          <w:sz w:val="24"/>
          <w:szCs w:val="24"/>
          <w:highlight w:val="white"/>
        </w:rPr>
        <w:t xml:space="preserve">.1.1. Твердая </w:t>
      </w:r>
      <w:r>
        <w:rPr>
          <w:bCs/>
          <w:color w:val="000000" w:themeColor="text1"/>
          <w:sz w:val="24"/>
          <w:szCs w:val="24"/>
          <w:highlight w:val="white"/>
        </w:rPr>
        <w:t xml:space="preserve">цена Работ (без учета лимита на непредвиденные затраты и командировочные затраты) </w:t>
      </w:r>
      <w:r>
        <w:rPr>
          <w:bCs/>
          <w:color w:val="000000" w:themeColor="text1"/>
          <w:sz w:val="24"/>
          <w:szCs w:val="24"/>
          <w:highlight w:val="white"/>
        </w:rPr>
        <w:t xml:space="preserve"> составляет </w:t>
      </w:r>
      <w:r>
        <w:rPr>
          <w:color w:val="000000" w:themeColor="text1"/>
          <w:sz w:val="24"/>
          <w:szCs w:val="24"/>
          <w:highlight w:val="white"/>
        </w:rPr>
        <w:t xml:space="preserve">_______ </w:t>
      </w:r>
      <w:r>
        <w:rPr>
          <w:bCs/>
          <w:color w:val="000000" w:themeColor="text1"/>
          <w:sz w:val="24"/>
          <w:szCs w:val="24"/>
          <w:highlight w:val="white"/>
        </w:rPr>
        <w:t xml:space="preserve">(</w:t>
      </w:r>
      <w:r>
        <w:rPr>
          <w:color w:val="000000" w:themeColor="text1"/>
          <w:sz w:val="24"/>
          <w:szCs w:val="24"/>
          <w:highlight w:val="white"/>
        </w:rPr>
        <w:t xml:space="preserve">_______________</w:t>
      </w:r>
      <w:r>
        <w:rPr>
          <w:bCs/>
          <w:color w:val="000000" w:themeColor="text1"/>
          <w:sz w:val="24"/>
          <w:szCs w:val="24"/>
          <w:highlight w:val="white"/>
        </w:rPr>
        <w:t xml:space="preserve">) рублей </w:t>
      </w:r>
      <w:r>
        <w:rPr>
          <w:color w:val="000000" w:themeColor="text1"/>
          <w:sz w:val="24"/>
          <w:szCs w:val="24"/>
          <w:highlight w:val="white"/>
        </w:rPr>
        <w:t xml:space="preserve">__</w:t>
      </w:r>
      <w:r>
        <w:rPr>
          <w:bCs/>
          <w:color w:val="000000" w:themeColor="text1"/>
          <w:sz w:val="24"/>
          <w:szCs w:val="24"/>
          <w:highlight w:val="white"/>
        </w:rPr>
        <w:t xml:space="preserve"> копеек, </w:t>
      </w:r>
      <w:r>
        <w:rPr>
          <w:bCs/>
          <w:color w:val="000000" w:themeColor="text1"/>
          <w:sz w:val="24"/>
          <w:szCs w:val="24"/>
          <w:highlight w:val="white"/>
        </w:rPr>
        <w:t xml:space="preserve">в </w:t>
      </w:r>
      <w:r>
        <w:rPr>
          <w:bCs/>
          <w:highlight w:val="white"/>
        </w:rPr>
        <w:t xml:space="preserve"> </w:t>
      </w:r>
      <w:r>
        <w:rPr>
          <w:bCs/>
          <w:sz w:val="24"/>
          <w:szCs w:val="24"/>
          <w:highlight w:val="white"/>
        </w:rPr>
        <w:t xml:space="preserve">том числе НДС  ___%</w:t>
      </w:r>
      <w:r>
        <w:rPr>
          <w:sz w:val="24"/>
          <w:szCs w:val="24"/>
          <w:highlight w:val="white"/>
        </w:rPr>
        <w:t xml:space="preserve">______ </w:t>
      </w:r>
      <w:r>
        <w:rPr>
          <w:bCs/>
          <w:sz w:val="24"/>
          <w:szCs w:val="24"/>
          <w:highlight w:val="white"/>
        </w:rPr>
        <w:t xml:space="preserve">(_____________</w:t>
      </w:r>
      <w:r>
        <w:rPr>
          <w:bCs/>
          <w:sz w:val="24"/>
          <w:szCs w:val="24"/>
          <w:highlight w:val="white"/>
        </w:rPr>
        <w:t xml:space="preserve">______</w:t>
      </w:r>
      <w:r>
        <w:rPr>
          <w:bCs/>
          <w:sz w:val="24"/>
          <w:szCs w:val="24"/>
          <w:highlight w:val="white"/>
        </w:rPr>
        <w:t xml:space="preserve">)</w:t>
      </w:r>
      <w:r>
        <w:rPr>
          <w:sz w:val="24"/>
          <w:szCs w:val="24"/>
          <w:highlight w:val="white"/>
        </w:rPr>
        <w:t xml:space="preserve"> рублей ___ копеек</w:t>
      </w:r>
      <w:r>
        <w:rPr>
          <w:bCs/>
          <w:sz w:val="24"/>
          <w:szCs w:val="24"/>
          <w:highlight w:val="white"/>
        </w:rPr>
        <w:t xml:space="preserve">. 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ind w:firstLine="709"/>
        <w:spacing w:line="240" w:lineRule="auto"/>
        <w:shd w:val="clear" w:color="auto" w:fill="ffffff"/>
        <w:tabs>
          <w:tab w:val="left" w:pos="1418" w:leader="none"/>
        </w:tabs>
        <w:rPr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Cs/>
          <w:sz w:val="24"/>
          <w:szCs w:val="24"/>
        </w:rPr>
      </w:r>
      <w:r>
        <w:rPr>
          <w:color w:val="000000" w:themeColor="text1"/>
          <w:sz w:val="24"/>
          <w:szCs w:val="24"/>
          <w:highlight w:val="none"/>
        </w:rPr>
        <w:t xml:space="preserve">3.1.2. </w:t>
      </w:r>
      <w:r>
        <w:rPr>
          <w:sz w:val="24"/>
          <w:szCs w:val="24"/>
          <w:highlight w:val="white"/>
        </w:rPr>
        <w:t xml:space="preserve">Лимит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на </w:t>
      </w:r>
      <w:r>
        <w:rPr>
          <w:sz w:val="24"/>
          <w:szCs w:val="24"/>
          <w:highlight w:val="white"/>
        </w:rPr>
        <w:t xml:space="preserve">непредвиденны</w:t>
      </w:r>
      <w:r>
        <w:rPr>
          <w:sz w:val="24"/>
          <w:szCs w:val="24"/>
          <w:highlight w:val="white"/>
        </w:rPr>
        <w:t xml:space="preserve">е  затраты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составляет </w:t>
      </w:r>
      <w:r>
        <w:rPr>
          <w:sz w:val="24"/>
          <w:szCs w:val="24"/>
          <w:highlight w:val="white"/>
        </w:rPr>
        <w:t xml:space="preserve">______ </w:t>
      </w:r>
      <w:r>
        <w:rPr>
          <w:bCs/>
          <w:sz w:val="24"/>
          <w:szCs w:val="24"/>
          <w:highlight w:val="white"/>
        </w:rPr>
        <w:t xml:space="preserve">(_____________</w:t>
      </w:r>
      <w:r>
        <w:rPr>
          <w:bCs/>
          <w:sz w:val="24"/>
          <w:szCs w:val="24"/>
          <w:highlight w:val="white"/>
        </w:rPr>
        <w:t xml:space="preserve">______</w:t>
      </w:r>
      <w:r>
        <w:rPr>
          <w:bCs/>
          <w:sz w:val="24"/>
          <w:szCs w:val="24"/>
          <w:highlight w:val="white"/>
        </w:rPr>
        <w:t xml:space="preserve">)</w:t>
      </w:r>
      <w:r>
        <w:rPr>
          <w:sz w:val="24"/>
          <w:szCs w:val="24"/>
          <w:highlight w:val="white"/>
        </w:rPr>
        <w:t xml:space="preserve"> рублей ___ копеек, </w:t>
      </w:r>
      <w:r>
        <w:rPr>
          <w:bCs/>
          <w:color w:val="000000" w:themeColor="text1"/>
          <w:sz w:val="24"/>
          <w:szCs w:val="24"/>
          <w:highlight w:val="white"/>
        </w:rPr>
        <w:t xml:space="preserve">в </w:t>
      </w:r>
      <w:r>
        <w:rPr>
          <w:bCs/>
          <w:highlight w:val="white"/>
        </w:rPr>
        <w:t xml:space="preserve"> </w:t>
      </w:r>
      <w:r>
        <w:rPr>
          <w:bCs/>
          <w:sz w:val="24"/>
          <w:szCs w:val="24"/>
          <w:highlight w:val="white"/>
        </w:rPr>
        <w:t xml:space="preserve">том числе НДС  ___%</w:t>
      </w:r>
      <w:r>
        <w:rPr>
          <w:sz w:val="24"/>
          <w:szCs w:val="24"/>
          <w:highlight w:val="white"/>
        </w:rPr>
        <w:t xml:space="preserve">______ </w:t>
      </w:r>
      <w:r>
        <w:rPr>
          <w:bCs/>
          <w:sz w:val="24"/>
          <w:szCs w:val="24"/>
          <w:highlight w:val="white"/>
        </w:rPr>
        <w:t xml:space="preserve">(_____________</w:t>
      </w:r>
      <w:r>
        <w:rPr>
          <w:bCs/>
          <w:sz w:val="24"/>
          <w:szCs w:val="24"/>
          <w:highlight w:val="white"/>
        </w:rPr>
        <w:t xml:space="preserve">______</w:t>
      </w:r>
      <w:r>
        <w:rPr>
          <w:bCs/>
          <w:sz w:val="24"/>
          <w:szCs w:val="24"/>
          <w:highlight w:val="white"/>
        </w:rPr>
        <w:t xml:space="preserve">)</w:t>
      </w:r>
      <w:r>
        <w:rPr>
          <w:sz w:val="24"/>
          <w:szCs w:val="24"/>
          <w:highlight w:val="white"/>
        </w:rPr>
        <w:t xml:space="preserve"> рублей ___ копеек</w:t>
      </w:r>
      <w:r>
        <w:rPr>
          <w:color w:val="000000" w:themeColor="text1"/>
          <w:sz w:val="24"/>
          <w:szCs w:val="24"/>
          <w:highlight w:val="white"/>
        </w:rPr>
        <w:t xml:space="preserve">.</w:t>
      </w:r>
      <w:r>
        <w:rPr>
          <w:color w:val="000000" w:themeColor="text1"/>
          <w:sz w:val="24"/>
          <w:szCs w:val="24"/>
          <w:highlight w:val="none"/>
        </w:rPr>
      </w:r>
      <w:r>
        <w:rPr>
          <w:color w:val="000000" w:themeColor="text1"/>
          <w:sz w:val="24"/>
          <w:szCs w:val="24"/>
          <w:highlight w:val="none"/>
        </w:rPr>
      </w:r>
    </w:p>
    <w:p>
      <w:pPr>
        <w:ind w:firstLine="709"/>
        <w:spacing w:line="240" w:lineRule="auto"/>
        <w:shd w:val="clear" w:color="auto" w:fill="ffffff"/>
        <w:tabs>
          <w:tab w:val="left" w:pos="1418" w:leader="none"/>
        </w:tabs>
        <w:rPr>
          <w:color w:val="000000" w:themeColor="text1"/>
          <w:sz w:val="24"/>
          <w:szCs w:val="24"/>
          <w:highlight w:val="white"/>
        </w:rPr>
      </w:pPr>
      <w:r>
        <w:rPr>
          <w:color w:val="000000" w:themeColor="text1"/>
          <w:sz w:val="24"/>
          <w:szCs w:val="24"/>
          <w:highlight w:val="none"/>
        </w:rPr>
        <w:t xml:space="preserve">3.1.3.Лимит на командировочные затраты составляет </w:t>
      </w:r>
      <w:r>
        <w:rPr>
          <w:sz w:val="24"/>
          <w:szCs w:val="24"/>
          <w:highlight w:val="white"/>
        </w:rPr>
        <w:t xml:space="preserve">______ </w:t>
      </w:r>
      <w:r>
        <w:rPr>
          <w:bCs/>
          <w:sz w:val="24"/>
          <w:szCs w:val="24"/>
          <w:highlight w:val="white"/>
        </w:rPr>
        <w:t xml:space="preserve">(_____________</w:t>
      </w:r>
      <w:r>
        <w:rPr>
          <w:bCs/>
          <w:sz w:val="24"/>
          <w:szCs w:val="24"/>
          <w:highlight w:val="white"/>
        </w:rPr>
        <w:t xml:space="preserve">______</w:t>
      </w:r>
      <w:r>
        <w:rPr>
          <w:bCs/>
          <w:sz w:val="24"/>
          <w:szCs w:val="24"/>
          <w:highlight w:val="white"/>
        </w:rPr>
        <w:t xml:space="preserve">)</w:t>
      </w:r>
      <w:r>
        <w:rPr>
          <w:sz w:val="24"/>
          <w:szCs w:val="24"/>
          <w:highlight w:val="white"/>
        </w:rPr>
        <w:t xml:space="preserve"> рублей ___ копеек, </w:t>
      </w:r>
      <w:r>
        <w:rPr>
          <w:bCs/>
          <w:color w:val="000000" w:themeColor="text1"/>
          <w:sz w:val="24"/>
          <w:szCs w:val="24"/>
          <w:highlight w:val="white"/>
        </w:rPr>
        <w:t xml:space="preserve">в </w:t>
      </w:r>
      <w:r>
        <w:rPr>
          <w:bCs/>
          <w:highlight w:val="white"/>
        </w:rPr>
        <w:t xml:space="preserve"> </w:t>
      </w:r>
      <w:r>
        <w:rPr>
          <w:bCs/>
          <w:sz w:val="24"/>
          <w:szCs w:val="24"/>
          <w:highlight w:val="white"/>
        </w:rPr>
        <w:t xml:space="preserve">том числе НДС  ___%</w:t>
      </w:r>
      <w:r>
        <w:rPr>
          <w:sz w:val="24"/>
          <w:szCs w:val="24"/>
          <w:highlight w:val="white"/>
        </w:rPr>
        <w:t xml:space="preserve">______ </w:t>
      </w:r>
      <w:r>
        <w:rPr>
          <w:bCs/>
          <w:sz w:val="24"/>
          <w:szCs w:val="24"/>
          <w:highlight w:val="white"/>
        </w:rPr>
        <w:t xml:space="preserve">(_____________</w:t>
      </w:r>
      <w:r>
        <w:rPr>
          <w:bCs/>
          <w:sz w:val="24"/>
          <w:szCs w:val="24"/>
          <w:highlight w:val="white"/>
        </w:rPr>
        <w:t xml:space="preserve">______</w:t>
      </w:r>
      <w:r>
        <w:rPr>
          <w:bCs/>
          <w:sz w:val="24"/>
          <w:szCs w:val="24"/>
          <w:highlight w:val="white"/>
        </w:rPr>
        <w:t xml:space="preserve">)</w:t>
      </w:r>
      <w:r>
        <w:rPr>
          <w:sz w:val="24"/>
          <w:szCs w:val="24"/>
          <w:highlight w:val="white"/>
        </w:rPr>
        <w:t xml:space="preserve"> рублей ___ копеек</w:t>
      </w:r>
      <w:r>
        <w:rPr>
          <w:color w:val="000000" w:themeColor="text1"/>
          <w:sz w:val="24"/>
          <w:szCs w:val="24"/>
          <w:highlight w:val="white"/>
        </w:rPr>
        <w:t xml:space="preserve">.</w:t>
      </w:r>
      <w:r>
        <w:rPr>
          <w:color w:val="000000" w:themeColor="text1"/>
          <w:sz w:val="24"/>
          <w:szCs w:val="24"/>
          <w:highlight w:val="white"/>
        </w:rPr>
      </w:r>
      <w:r>
        <w:rPr>
          <w:color w:val="000000" w:themeColor="text1"/>
          <w:sz w:val="24"/>
          <w:szCs w:val="24"/>
          <w:highlight w:val="white"/>
        </w:rPr>
      </w:r>
    </w:p>
    <w:p>
      <w:pPr>
        <w:pStyle w:val="1083"/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color w:val="auto" w:themeColor="background1"/>
          <w:highlight w:val="white"/>
        </w:rPr>
      </w:pPr>
      <w:r>
        <w:rPr>
          <w:bCs/>
          <w:color w:val="000000" w:themeColor="text1"/>
          <w:sz w:val="24"/>
          <w:szCs w:val="24"/>
          <w:highlight w:val="none"/>
        </w:rPr>
        <w:t xml:space="preserve">3.2. </w:t>
      </w:r>
      <w:r>
        <w:rPr>
          <w:bCs/>
          <w:color w:val="auto"/>
          <w:highlight w:val="white"/>
        </w:rPr>
        <w:t xml:space="preserve">Локальные сметные расчеты являю</w:t>
      </w:r>
      <w:r>
        <w:rPr>
          <w:bCs/>
          <w:color w:val="auto"/>
          <w:highlight w:val="white"/>
        </w:rPr>
        <w:t xml:space="preserve">тся</w:t>
      </w:r>
      <w:r>
        <w:rPr>
          <w:bCs/>
          <w:color w:val="auto"/>
          <w:highlight w:val="white"/>
        </w:rPr>
        <w:t xml:space="preserve"> неотъемлемой частью Сводного сметного расчета </w:t>
      </w:r>
      <w:r>
        <w:rPr>
          <w:bCs/>
          <w:color w:val="auto"/>
          <w:highlight w:val="white"/>
        </w:rPr>
        <w:t xml:space="preserve"> </w:t>
      </w:r>
      <w:r>
        <w:rPr>
          <w:bCs/>
          <w:color w:val="auto"/>
          <w:highlight w:val="white"/>
        </w:rPr>
        <w:t xml:space="preserve">(Приложение № 3</w:t>
      </w:r>
      <w:r>
        <w:rPr>
          <w:bCs/>
          <w:color w:val="auto"/>
          <w:highlight w:val="white"/>
        </w:rPr>
        <w:t xml:space="preserve"> к Договору</w:t>
      </w:r>
      <w:r>
        <w:rPr>
          <w:bCs/>
          <w:color w:val="auto"/>
          <w:highlight w:val="white"/>
        </w:rPr>
        <w:t xml:space="preserve">)</w:t>
      </w:r>
      <w:r>
        <w:rPr>
          <w:bCs/>
          <w:color w:val="auto"/>
          <w:highlight w:val="white"/>
        </w:rPr>
        <w:t xml:space="preserve">.</w:t>
      </w:r>
      <w:r>
        <w:rPr>
          <w:bCs/>
          <w:color w:val="auto" w:themeColor="background1"/>
          <w:highlight w:val="white"/>
        </w:rPr>
      </w:r>
      <w:r>
        <w:rPr>
          <w:bCs/>
          <w:color w:val="auto" w:themeColor="background1"/>
          <w:highlight w:val="white"/>
        </w:rPr>
      </w:r>
    </w:p>
    <w:p>
      <w:pPr>
        <w:pStyle w:val="1083"/>
        <w:ind w:left="0" w:firstLine="709"/>
        <w:jc w:val="both"/>
        <w:rPr>
          <w:color w:val="000000" w:themeColor="text1"/>
          <w:highlight w:val="none"/>
        </w:rPr>
      </w:pPr>
      <w:r>
        <w:rPr>
          <w:color w:val="000000" w:themeColor="text1"/>
          <w:highlight w:val="none"/>
        </w:rPr>
        <w:t xml:space="preserve">3</w:t>
      </w:r>
      <w:r>
        <w:rPr>
          <w:color w:val="000000" w:themeColor="text1"/>
          <w:highlight w:val="white"/>
        </w:rPr>
        <w:t xml:space="preserve">.3. Цена Договора включает в себя прибыль Подрядчика, а также все расхо</w:t>
      </w:r>
      <w:r>
        <w:rPr>
          <w:color w:val="000000" w:themeColor="text1"/>
          <w:highlight w:val="white"/>
        </w:rPr>
        <w:t xml:space="preserve">ды и затраты Подрядчика на:</w:t>
      </w:r>
      <w:r>
        <w:rPr>
          <w:color w:val="000000" w:themeColor="text1"/>
          <w:highlight w:val="none"/>
        </w:rPr>
      </w:r>
      <w:r>
        <w:rPr>
          <w:color w:val="000000" w:themeColor="text1"/>
          <w:highlight w:val="none"/>
        </w:rPr>
      </w:r>
    </w:p>
    <w:p>
      <w:pPr>
        <w:pStyle w:val="1083"/>
        <w:ind w:left="0" w:firstLine="709"/>
        <w:jc w:val="both"/>
        <w:rPr>
          <w:color w:val="000000" w:themeColor="text1"/>
          <w:highlight w:val="white"/>
        </w:rPr>
      </w:pPr>
      <w:r>
        <w:rPr>
          <w:color w:val="000000" w:themeColor="text1"/>
          <w:highlight w:val="none"/>
        </w:rPr>
        <w:t xml:space="preserve">3.3.1.</w:t>
      </w:r>
      <w:r>
        <w:rPr>
          <w:bCs/>
          <w:color w:val="000000" w:themeColor="text1"/>
          <w:highlight w:val="white"/>
        </w:rPr>
        <w:t xml:space="preserve"> </w:t>
      </w:r>
      <w:r>
        <w:rPr>
          <w:bCs/>
          <w:color w:val="000000" w:themeColor="text1"/>
          <w:highlight w:val="white"/>
        </w:rPr>
        <w:t xml:space="preserve">Приобретение Материально-технических ресурсов, Оборудования, его транспортировку до территории Заказчика (в том числе перемещение по территории Заказчика), погрузку, разгрузку, стоимость тары и упаковки, монтаж и пусконал</w:t>
      </w:r>
      <w:r>
        <w:rPr>
          <w:bCs/>
          <w:color w:val="000000" w:themeColor="text1"/>
          <w:highlight w:val="white"/>
        </w:rPr>
        <w:t xml:space="preserve">адочные работы,</w:t>
      </w:r>
      <w:r>
        <w:rPr>
          <w:color w:val="000000" w:themeColor="text1"/>
          <w:highlight w:val="white"/>
        </w:rPr>
        <w:t xml:space="preserve"> </w:t>
      </w:r>
      <w:r>
        <w:rPr>
          <w:bCs/>
          <w:color w:val="000000" w:themeColor="text1"/>
          <w:highlight w:val="white"/>
        </w:rPr>
        <w:t xml:space="preserve">включая стоимость необходимых для эксплуатации Оборудования лицензий</w:t>
      </w:r>
      <w:r>
        <w:rPr>
          <w:color w:val="000000" w:themeColor="text1"/>
          <w:highlight w:val="white"/>
        </w:rPr>
        <w:t xml:space="preserve">;</w:t>
      </w: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</w:p>
    <w:p>
      <w:pPr>
        <w:pStyle w:val="1083"/>
        <w:ind w:left="0" w:firstLine="709"/>
        <w:jc w:val="both"/>
        <w:rPr>
          <w:color w:val="000000" w:themeColor="text1"/>
          <w:highlight w:val="white"/>
        </w:rPr>
      </w:pPr>
      <w:r>
        <w:rPr>
          <w:color w:val="000000" w:themeColor="text1"/>
          <w:highlight w:val="none"/>
        </w:rPr>
        <w:t xml:space="preserve">3</w:t>
      </w:r>
      <w:r>
        <w:rPr>
          <w:color w:val="000000" w:themeColor="text1"/>
          <w:highlight w:val="white"/>
        </w:rPr>
        <w:t xml:space="preserve">.3.2. Заработную плату, накладные и командировочные расходы, перемещение и размещение персонала Подрядчика;</w:t>
      </w: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</w:p>
    <w:p>
      <w:pPr>
        <w:pStyle w:val="1083"/>
        <w:ind w:left="0" w:firstLine="709"/>
        <w:jc w:val="both"/>
        <w:rPr>
          <w:color w:val="000000" w:themeColor="text1"/>
          <w:highlight w:val="white"/>
        </w:rPr>
      </w:pPr>
      <w:r>
        <w:rPr>
          <w:color w:val="000000" w:themeColor="text1"/>
          <w:highlight w:val="none"/>
        </w:rPr>
        <w:t xml:space="preserve">3</w:t>
      </w:r>
      <w:r>
        <w:rPr>
          <w:color w:val="000000" w:themeColor="text1"/>
          <w:highlight w:val="white"/>
        </w:rPr>
        <w:t xml:space="preserve">.3.3. Подлежащие уплате налоги, сборы и пошлины (в том числе</w:t>
      </w:r>
      <w:r>
        <w:rPr>
          <w:color w:val="000000" w:themeColor="text1"/>
          <w:highlight w:val="white"/>
        </w:rPr>
        <w:t xml:space="preserve"> по таможенному оформлению Оборудования и Материально-технических ресурсов, если применимо); </w:t>
      </w: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</w:p>
    <w:p>
      <w:pPr>
        <w:pStyle w:val="1083"/>
        <w:ind w:left="0" w:firstLine="709"/>
        <w:jc w:val="both"/>
        <w:rPr>
          <w:color w:val="000000" w:themeColor="text1"/>
          <w:highlight w:val="white"/>
        </w:rPr>
      </w:pPr>
      <w:r>
        <w:rPr>
          <w:color w:val="000000" w:themeColor="text1"/>
          <w:highlight w:val="none"/>
        </w:rPr>
        <w:t xml:space="preserve">3</w:t>
      </w:r>
      <w:r>
        <w:rPr>
          <w:color w:val="000000" w:themeColor="text1"/>
          <w:highlight w:val="white"/>
        </w:rPr>
        <w:t xml:space="preserve">.3.4. Все прочие затраты и расходы Подрядчика, связанные выполнением Работ и исполнением иных обязательств по Договору, которые могут возникнуть у Подрядчика в т</w:t>
      </w:r>
      <w:r>
        <w:rPr>
          <w:color w:val="000000" w:themeColor="text1"/>
          <w:highlight w:val="white"/>
        </w:rPr>
        <w:t xml:space="preserve">ечение срока действия Договора.</w:t>
      </w: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</w:p>
    <w:p>
      <w:pPr>
        <w:pStyle w:val="1083"/>
        <w:ind w:left="0" w:firstLine="709"/>
        <w:jc w:val="both"/>
        <w:rPr>
          <w:color w:val="000000" w:themeColor="text1"/>
          <w:highlight w:val="none"/>
        </w:rPr>
      </w:pPr>
      <w:r>
        <w:rPr>
          <w:color w:val="000000" w:themeColor="text1"/>
          <w:highlight w:val="none"/>
        </w:rPr>
        <w:t xml:space="preserve">3</w:t>
      </w:r>
      <w:r>
        <w:rPr>
          <w:color w:val="000000" w:themeColor="text1"/>
          <w:highlight w:val="white"/>
        </w:rPr>
        <w:t xml:space="preserve">.3.</w:t>
      </w:r>
      <w:r>
        <w:rPr>
          <w:bCs/>
          <w:color w:val="000000" w:themeColor="text1"/>
          <w:highlight w:val="white"/>
        </w:rPr>
        <w:t xml:space="preserve">5. Расчеты по Договору осуществляются в валюте Российской Федерации</w:t>
      </w:r>
      <w:r>
        <w:rPr>
          <w:color w:val="000000" w:themeColor="text1"/>
          <w:highlight w:val="white"/>
        </w:rPr>
        <w:t xml:space="preserve">. </w:t>
      </w:r>
      <w:r>
        <w:rPr>
          <w:color w:val="000000" w:themeColor="text1"/>
          <w:highlight w:val="none"/>
        </w:rPr>
      </w:r>
      <w:r>
        <w:rPr>
          <w:color w:val="000000" w:themeColor="text1"/>
          <w:highlight w:val="none"/>
        </w:rPr>
      </w:r>
    </w:p>
    <w:p>
      <w:pPr>
        <w:ind w:left="0" w:firstLine="0"/>
        <w:jc w:val="both"/>
        <w:spacing w:line="240" w:lineRule="auto"/>
        <w:shd w:val="clear" w:color="auto" w:fill="ffffff"/>
        <w:tabs>
          <w:tab w:val="left" w:pos="709" w:leader="none"/>
        </w:tabs>
        <w:rPr>
          <w:bCs/>
        </w:rPr>
      </w:pPr>
      <w:r>
        <w:rPr>
          <w:bCs/>
          <w:sz w:val="24"/>
          <w:szCs w:val="24"/>
        </w:rPr>
        <w:tab/>
        <w:t xml:space="preserve">3.3.6. Изменение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стоимости Работ по Договору </w:t>
      </w:r>
      <w:r>
        <w:rPr>
          <w:bCs/>
          <w:sz w:val="24"/>
          <w:szCs w:val="24"/>
        </w:rPr>
        <w:t xml:space="preserve">не требует заключения дополнительного соглашения к Договору</w:t>
      </w:r>
      <w:r>
        <w:rPr>
          <w:bCs/>
          <w:sz w:val="24"/>
          <w:szCs w:val="24"/>
        </w:rPr>
        <w:t xml:space="preserve"> только в случае</w:t>
      </w:r>
      <w:r>
        <w:rPr>
          <w:bCs/>
          <w:sz w:val="24"/>
          <w:szCs w:val="24"/>
        </w:rPr>
        <w:t xml:space="preserve">,</w:t>
      </w:r>
      <w:r>
        <w:rPr>
          <w:bCs/>
          <w:sz w:val="24"/>
          <w:szCs w:val="24"/>
        </w:rPr>
        <w:t xml:space="preserve"> когда </w:t>
      </w:r>
      <w:r>
        <w:rPr>
          <w:bCs/>
          <w:sz w:val="24"/>
          <w:szCs w:val="24"/>
        </w:rPr>
        <w:t xml:space="preserve">оно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вызвано</w:t>
      </w:r>
      <w:r>
        <w:rPr>
          <w:bCs/>
          <w:sz w:val="24"/>
          <w:szCs w:val="24"/>
        </w:rPr>
        <w:t xml:space="preserve"> изменением ставки российского НДС.</w:t>
      </w:r>
      <w:r>
        <w:rPr>
          <w:bCs/>
        </w:rPr>
      </w:r>
      <w:r>
        <w:rPr>
          <w:bCs/>
        </w:rPr>
      </w:r>
    </w:p>
    <w:p>
      <w:pPr>
        <w:pStyle w:val="1083"/>
        <w:ind w:left="0" w:firstLine="709"/>
        <w:jc w:val="both"/>
        <w:rPr>
          <w:color w:val="000000" w:themeColor="text1"/>
          <w:sz w:val="24"/>
          <w:szCs w:val="24"/>
          <w:highlight w:val="none"/>
        </w:rPr>
      </w:pPr>
      <w:r>
        <w:rPr>
          <w:color w:val="000000" w:themeColor="text1"/>
          <w:sz w:val="24"/>
          <w:szCs w:val="24"/>
          <w:highlight w:val="none"/>
        </w:rPr>
        <w:t xml:space="preserve">3</w:t>
      </w:r>
      <w:r>
        <w:rPr>
          <w:color w:val="000000" w:themeColor="text1"/>
          <w:sz w:val="24"/>
          <w:szCs w:val="24"/>
          <w:highlight w:val="white"/>
        </w:rPr>
        <w:t xml:space="preserve">.4. </w:t>
      </w:r>
      <w:bookmarkStart w:id="22" w:name="_Ref361858588"/>
      <w:r>
        <w:rPr>
          <w:color w:val="000000" w:themeColor="text1"/>
          <w:sz w:val="24"/>
          <w:szCs w:val="24"/>
          <w:highlight w:val="white"/>
        </w:rPr>
      </w:r>
      <w:bookmarkStart w:id="23" w:name="_Ref361834675"/>
      <w:r>
        <w:rPr>
          <w:bCs/>
          <w:color w:val="000000" w:themeColor="text1"/>
          <w:sz w:val="24"/>
          <w:szCs w:val="24"/>
          <w:highlight w:val="white"/>
        </w:rPr>
        <w:t xml:space="preserve">Оплата по Договору осуществляется Заказчиком в следующем порядке:</w:t>
      </w:r>
      <w:bookmarkEnd w:id="22"/>
      <w:r>
        <w:rPr>
          <w:color w:val="000000" w:themeColor="text1"/>
          <w:sz w:val="24"/>
          <w:szCs w:val="24"/>
          <w:highlight w:val="white"/>
        </w:rPr>
      </w:r>
      <w:bookmarkEnd w:id="23"/>
      <w:r>
        <w:rPr>
          <w:bCs/>
          <w:color w:val="000000" w:themeColor="text1"/>
          <w:sz w:val="24"/>
          <w:szCs w:val="24"/>
          <w:highlight w:val="white"/>
        </w:rPr>
        <w:t xml:space="preserve"> </w:t>
      </w:r>
      <w:r>
        <w:rPr>
          <w:color w:val="000000" w:themeColor="text1"/>
          <w:sz w:val="24"/>
          <w:szCs w:val="24"/>
          <w:highlight w:val="none"/>
        </w:rPr>
      </w:r>
      <w:r>
        <w:rPr>
          <w:color w:val="000000" w:themeColor="text1"/>
          <w:sz w:val="24"/>
          <w:szCs w:val="24"/>
          <w:highlight w:val="none"/>
        </w:rPr>
      </w:r>
    </w:p>
    <w:p>
      <w:pPr>
        <w:ind w:right="0"/>
        <w:jc w:val="both"/>
        <w:spacing w:line="240" w:lineRule="auto"/>
        <w:shd w:val="clear" w:color="auto" w:fill="ffffff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3.4.1.</w:t>
      </w:r>
      <w:bookmarkStart w:id="0" w:name="undefined"/>
      <w:r>
        <w:rPr>
          <w:sz w:val="24"/>
          <w:szCs w:val="24"/>
        </w:rPr>
        <w:t xml:space="preserve"> Авансовые платежи </w:t>
      </w:r>
      <w:r>
        <w:rPr>
          <w:sz w:val="24"/>
          <w:szCs w:val="24"/>
        </w:rPr>
        <w:t xml:space="preserve">в счет стоимости </w:t>
      </w:r>
      <w:r>
        <w:rPr>
          <w:sz w:val="24"/>
          <w:szCs w:val="24"/>
        </w:rPr>
        <w:t xml:space="preserve">каждого</w:t>
      </w:r>
      <w:r>
        <w:rPr>
          <w:sz w:val="24"/>
          <w:szCs w:val="24"/>
        </w:rPr>
        <w:t xml:space="preserve"> Этапа </w:t>
      </w:r>
      <w:r>
        <w:rPr>
          <w:sz w:val="24"/>
          <w:szCs w:val="24"/>
        </w:rPr>
        <w:t xml:space="preserve">Р</w:t>
      </w:r>
      <w:r>
        <w:rPr>
          <w:sz w:val="24"/>
          <w:szCs w:val="24"/>
        </w:rPr>
        <w:t xml:space="preserve">абот </w:t>
      </w:r>
      <w:r>
        <w:rPr>
          <w:sz w:val="24"/>
          <w:szCs w:val="24"/>
        </w:rPr>
        <w:t xml:space="preserve">в размере </w:t>
      </w:r>
      <w:r>
        <w:rPr>
          <w:sz w:val="24"/>
          <w:szCs w:val="24"/>
        </w:rPr>
        <w:t xml:space="preserve">10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(десяти</w:t>
      </w:r>
      <w:r>
        <w:rPr>
          <w:sz w:val="24"/>
          <w:szCs w:val="24"/>
        </w:rPr>
        <w:t xml:space="preserve">)</w:t>
      </w:r>
      <w:r>
        <w:rPr>
          <w:sz w:val="24"/>
          <w:szCs w:val="24"/>
        </w:rPr>
        <w:t xml:space="preserve"> процентов от стоимости </w:t>
      </w:r>
      <w:r>
        <w:rPr>
          <w:sz w:val="24"/>
          <w:szCs w:val="24"/>
        </w:rPr>
        <w:t xml:space="preserve">соответствующего Этапа </w:t>
      </w:r>
      <w:r>
        <w:rPr>
          <w:sz w:val="24"/>
          <w:szCs w:val="24"/>
        </w:rPr>
        <w:t xml:space="preserve">Р</w:t>
      </w:r>
      <w:r>
        <w:rPr>
          <w:sz w:val="24"/>
          <w:szCs w:val="24"/>
        </w:rPr>
        <w:t xml:space="preserve">абот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выплачива</w:t>
      </w:r>
      <w:r>
        <w:rPr>
          <w:sz w:val="24"/>
          <w:szCs w:val="24"/>
        </w:rPr>
        <w:t xml:space="preserve">ю</w:t>
      </w:r>
      <w:r>
        <w:rPr>
          <w:sz w:val="24"/>
          <w:szCs w:val="24"/>
        </w:rPr>
        <w:t xml:space="preserve">тся </w:t>
      </w:r>
      <w:r>
        <w:rPr>
          <w:sz w:val="24"/>
          <w:szCs w:val="24"/>
        </w:rPr>
        <w:t xml:space="preserve">в течение 30 (тридцати) календарных дней с даты получения Заказчиком счета, выставленного Подрядчиком</w:t>
      </w:r>
      <w:r>
        <w:rPr>
          <w:sz w:val="24"/>
          <w:szCs w:val="24"/>
        </w:rPr>
        <w:t xml:space="preserve">, но</w:t>
      </w:r>
      <w:r>
        <w:rPr>
          <w:sz w:val="24"/>
          <w:szCs w:val="24"/>
        </w:rPr>
        <w:t xml:space="preserve"> не ранее, чем за 30 (тридцать) </w:t>
      </w:r>
      <w:r>
        <w:rPr>
          <w:sz w:val="24"/>
          <w:szCs w:val="24"/>
        </w:rPr>
        <w:t xml:space="preserve">календарных </w:t>
      </w:r>
      <w:r>
        <w:rPr>
          <w:sz w:val="24"/>
          <w:szCs w:val="24"/>
        </w:rPr>
        <w:t xml:space="preserve">дней до </w:t>
      </w:r>
      <w:r>
        <w:rPr>
          <w:sz w:val="24"/>
          <w:szCs w:val="24"/>
        </w:rPr>
        <w:t xml:space="preserve">даты его </w:t>
      </w:r>
      <w:r>
        <w:rPr>
          <w:sz w:val="24"/>
          <w:szCs w:val="24"/>
        </w:rPr>
        <w:t xml:space="preserve">начала</w:t>
      </w:r>
      <w:r>
        <w:rPr>
          <w:sz w:val="24"/>
          <w:szCs w:val="24"/>
        </w:rPr>
        <w:t xml:space="preserve">, определенной в соответствии с </w:t>
      </w:r>
      <w:r>
        <w:rPr>
          <w:sz w:val="24"/>
          <w:szCs w:val="24"/>
        </w:rPr>
        <w:t xml:space="preserve">Календарны</w:t>
      </w:r>
      <w:r>
        <w:rPr>
          <w:sz w:val="24"/>
          <w:szCs w:val="24"/>
        </w:rPr>
        <w:t xml:space="preserve">м</w:t>
      </w:r>
      <w:r>
        <w:rPr>
          <w:sz w:val="24"/>
          <w:szCs w:val="24"/>
        </w:rPr>
        <w:t xml:space="preserve"> график</w:t>
      </w:r>
      <w:r>
        <w:rPr>
          <w:sz w:val="24"/>
          <w:szCs w:val="24"/>
        </w:rPr>
        <w:t xml:space="preserve">ом</w:t>
      </w:r>
      <w:r>
        <w:rPr>
          <w:sz w:val="24"/>
          <w:szCs w:val="24"/>
        </w:rPr>
        <w:t xml:space="preserve"> выполнения </w:t>
      </w:r>
      <w:r>
        <w:rPr>
          <w:bCs/>
          <w:color w:val="000000" w:themeColor="text1"/>
          <w:sz w:val="24"/>
          <w:szCs w:val="24"/>
          <w:highlight w:val="white"/>
        </w:rPr>
        <w:t xml:space="preserve">и финансирования </w:t>
      </w:r>
      <w:r>
        <w:rPr>
          <w:sz w:val="24"/>
          <w:szCs w:val="24"/>
        </w:rPr>
        <w:t xml:space="preserve">Работ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(Приложение № 2</w:t>
      </w:r>
      <w:r>
        <w:rPr>
          <w:sz w:val="24"/>
          <w:szCs w:val="24"/>
        </w:rPr>
        <w:t xml:space="preserve"> к Договору</w:t>
      </w:r>
      <w:r>
        <w:rPr>
          <w:sz w:val="24"/>
          <w:szCs w:val="24"/>
        </w:rPr>
        <w:t xml:space="preserve">), и с учетом </w:t>
      </w:r>
      <w:r>
        <w:rPr>
          <w:sz w:val="24"/>
          <w:szCs w:val="24"/>
        </w:rPr>
        <w:t xml:space="preserve">пункта 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3</w:t>
      </w:r>
      <w:r>
        <w:rPr>
          <w:sz w:val="24"/>
          <w:szCs w:val="24"/>
        </w:rPr>
        <w:t xml:space="preserve">.4.3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Договора.</w:t>
      </w:r>
      <w:bookmarkEnd w:id="0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83"/>
        <w:ind w:left="0" w:firstLine="709"/>
        <w:jc w:val="both"/>
        <w:rPr>
          <w:color w:val="000000" w:themeColor="text1"/>
          <w:highlight w:val="white"/>
        </w:rPr>
      </w:pPr>
      <w:r>
        <w:rPr>
          <w:color w:val="000000" w:themeColor="text1"/>
          <w:highlight w:val="none"/>
        </w:rPr>
        <w:t xml:space="preserve">3</w:t>
      </w:r>
      <w:r>
        <w:rPr>
          <w:color w:val="000000" w:themeColor="text1"/>
          <w:highlight w:val="white"/>
        </w:rPr>
        <w:t xml:space="preserve">.4.2. </w:t>
      </w:r>
      <w:r>
        <w:t xml:space="preserve">Последующие платежи в размере 90 (девяноста) процентов от стоимости каждого Этапа Работ </w:t>
      </w:r>
      <w:r>
        <w:rPr>
          <w:color w:val="000000" w:themeColor="text1"/>
          <w:highlight w:val="white"/>
        </w:rPr>
        <w:t xml:space="preserve">выплачиваются в течение 45 (сор</w:t>
      </w:r>
      <w:r>
        <w:rPr>
          <w:color w:val="000000" w:themeColor="text1"/>
          <w:highlight w:val="white"/>
        </w:rPr>
        <w:t xml:space="preserve">ока пяти) календарных дней / </w:t>
      </w:r>
      <w:r>
        <w:rPr>
          <w:color w:val="000000" w:themeColor="text1"/>
          <w:szCs w:val="22"/>
          <w:highlight w:val="white"/>
          <w:shd w:val="clear" w:color="auto" w:fill="ffffff"/>
        </w:rPr>
        <w:t xml:space="preserve">7 (семи) рабочих дней (если победитель торгов является МСП) </w:t>
      </w:r>
      <w:r>
        <w:rPr>
          <w:color w:val="000000" w:themeColor="text1"/>
          <w:highlight w:val="white"/>
        </w:rPr>
        <w:t xml:space="preserve">с даты подписания Сторонами документов, указанных в пункте 4.1. Договора, на основании счёта, выставленного Подрядчиком, и с учетом пункта </w:t>
      </w:r>
      <w:r>
        <w:rPr>
          <w:color w:val="000000" w:themeColor="text1"/>
          <w:highlight w:val="white"/>
        </w:rPr>
        <w:t xml:space="preserve">3.4.3 Договора. </w:t>
      </w: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</w:p>
    <w:p>
      <w:pPr>
        <w:pStyle w:val="1083"/>
        <w:ind w:left="0" w:firstLine="709"/>
        <w:jc w:val="both"/>
        <w:shd w:val="clear" w:color="auto" w:fill="ffffff"/>
        <w:tabs>
          <w:tab w:val="left" w:pos="1418" w:leader="none"/>
        </w:tabs>
        <w:rPr>
          <w:color w:val="000000" w:themeColor="text1"/>
          <w:highlight w:val="white"/>
        </w:rPr>
      </w:pPr>
      <w:r>
        <w:rPr>
          <w:color w:val="000000" w:themeColor="text1"/>
          <w:highlight w:val="none"/>
        </w:rPr>
        <w:t xml:space="preserve">3</w:t>
      </w:r>
      <w:r>
        <w:rPr>
          <w:color w:val="000000" w:themeColor="text1"/>
          <w:highlight w:val="white"/>
        </w:rPr>
        <w:t xml:space="preserve">.4.3. В случае выставления Подрядчиком счета на сумму менее размера предусмотренного Договором платежа, оплата осуществляется по сумме счета. В случае выставления текущего или дополнительных счетов в отношении того же платежа на сумму, пр</w:t>
      </w:r>
      <w:r>
        <w:rPr>
          <w:color w:val="000000" w:themeColor="text1"/>
          <w:highlight w:val="white"/>
        </w:rPr>
        <w:t xml:space="preserve">евышающую размер предусмотренного Договором платежа, такой счет к оплате Заказчиком не принимается и подлежит замене Подрядчиком независимо от его фактического вручения Заказчику. В случае выставления Подрядчиком счета позднее, чем за 10 (десять) календарн</w:t>
      </w:r>
      <w:r>
        <w:rPr>
          <w:color w:val="000000" w:themeColor="text1"/>
          <w:highlight w:val="white"/>
        </w:rPr>
        <w:t xml:space="preserve">ых дней до предусмотренной Договором даты платежа, оплата осуществляется в течение 10 (десяти) календарных дней с даты фактического получения счета Заказчиком.</w:t>
      </w: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</w:p>
    <w:p>
      <w:pPr>
        <w:pStyle w:val="1083"/>
        <w:ind w:left="0" w:firstLine="709"/>
        <w:jc w:val="both"/>
        <w:shd w:val="clear" w:color="auto" w:fill="ffffff"/>
        <w:tabs>
          <w:tab w:val="left" w:pos="1418" w:leader="none"/>
        </w:tabs>
        <w:rPr>
          <w:color w:val="000000" w:themeColor="text1"/>
          <w:highlight w:val="white"/>
        </w:rPr>
      </w:pPr>
      <w:r>
        <w:rPr>
          <w:color w:val="000000" w:themeColor="text1"/>
          <w:highlight w:val="none"/>
        </w:rPr>
        <w:t xml:space="preserve">3</w:t>
      </w:r>
      <w:r>
        <w:rPr>
          <w:color w:val="000000" w:themeColor="text1"/>
          <w:highlight w:val="white"/>
        </w:rPr>
        <w:t xml:space="preserve">.4.4. Подрядчик в течение 30 (тридцати) календарных дней с даты, следующей за датой начала выпо</w:t>
      </w:r>
      <w:r>
        <w:rPr>
          <w:color w:val="000000" w:themeColor="text1"/>
          <w:highlight w:val="white"/>
        </w:rPr>
        <w:t xml:space="preserve">лнения Работ, указанной в пункте 1.5.1 Договора предоставляет Заказчику Банковскую гарантию надлежащего исполнения обязательств по Договору, соответствующую требованиям, установленным разделом 6 Договора. В случае </w:t>
      </w:r>
      <w:r>
        <w:rPr>
          <w:color w:val="000000" w:themeColor="text1"/>
          <w:highlight w:val="white"/>
        </w:rPr>
        <w:t xml:space="preserve">невыполнения данно</w:t>
      </w:r>
      <w:r>
        <w:rPr>
          <w:color w:val="000000" w:themeColor="text1"/>
          <w:highlight w:val="white"/>
        </w:rPr>
        <w:t xml:space="preserve">го обязательства и при отсутствии соглашения Сторон об ином Заказчик вправе удерживать 10% (десять процентов) от стоимости выполненных работ  при выплате каждого платежа, выплачиваемого Заказчиком Подрядчику в порядке, размерах и сроки, установленные п.</w:t>
      </w:r>
      <w:r>
        <w:rPr>
          <w:color w:val="000000" w:themeColor="text1"/>
          <w:highlight w:val="white"/>
        </w:rPr>
        <w:t xml:space="preserve"> 3.4.2</w:t>
      </w:r>
      <w:r>
        <w:rPr>
          <w:color w:val="000000" w:themeColor="text1"/>
          <w:highlight w:val="white"/>
        </w:rPr>
        <w:t xml:space="preserve">. Договора в качестве гарантийного резервирования. При этом в счетах на оплату, выставленных Подрядчиком, должна быть отдельно выделена сумма Обеспечительного платежа.</w:t>
      </w: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</w:p>
    <w:p>
      <w:pPr>
        <w:pStyle w:val="1083"/>
        <w:ind w:left="0" w:firstLine="709"/>
        <w:jc w:val="both"/>
        <w:shd w:val="clear" w:color="auto" w:fill="ffffff"/>
        <w:tabs>
          <w:tab w:val="left" w:pos="1418" w:leader="none"/>
        </w:tabs>
        <w:rPr>
          <w:color w:val="000000" w:themeColor="text1"/>
          <w:highlight w:val="white"/>
        </w:rPr>
      </w:pPr>
      <w:r>
        <w:rPr>
          <w:color w:val="000000" w:themeColor="text1"/>
          <w:highlight w:val="white"/>
        </w:rPr>
        <w:t xml:space="preserve">В период действия Договора Подрядчик вправе предоставить Заказчику банков</w:t>
      </w:r>
      <w:r>
        <w:rPr>
          <w:color w:val="000000" w:themeColor="text1"/>
          <w:highlight w:val="white"/>
        </w:rPr>
        <w:t xml:space="preserve">скую гарантию в обеспечение надлежащего исполнения обязательств по Договору, отвечающую требованиям, указанным в разделе Договора «Банковская(-ие) гарантия(-и)» на сумму, не менее 10 (десяти) % от Цены Договора. В течение  45 (сорока пяти) календа</w:t>
      </w:r>
      <w:r>
        <w:rPr>
          <w:color w:val="000000" w:themeColor="text1"/>
          <w:highlight w:val="white"/>
        </w:rPr>
        <w:t xml:space="preserve">рных дней / </w:t>
      </w:r>
      <w:r>
        <w:rPr>
          <w:color w:val="000000" w:themeColor="text1"/>
          <w:szCs w:val="22"/>
          <w:highlight w:val="white"/>
          <w:shd w:val="clear" w:color="auto" w:fill="ffffff"/>
        </w:rPr>
        <w:t xml:space="preserve">7 (семи) рабочих дней (если победитель торгов является МСП)</w:t>
      </w:r>
      <w:r>
        <w:rPr>
          <w:color w:val="000000" w:themeColor="text1"/>
          <w:highlight w:val="white"/>
        </w:rPr>
        <w:t xml:space="preserve"> после принятия Заказчиком банковской гарантии надлежащего исполнения обязательств по Договору Подрядчику выплачивается часть Обеспечительного платежа, фактически удержанная Заказчиком </w:t>
      </w:r>
      <w:r>
        <w:rPr>
          <w:color w:val="000000" w:themeColor="text1"/>
          <w:highlight w:val="white"/>
        </w:rPr>
        <w:t xml:space="preserve">на дату предоставления банковской гарантии надлежащего исполнения обязательств по Договору на основании счета, выставленного Подрядчиком.</w:t>
      </w: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</w:p>
    <w:p>
      <w:pPr>
        <w:pStyle w:val="1083"/>
        <w:ind w:left="0" w:firstLine="709"/>
        <w:jc w:val="both"/>
        <w:shd w:val="clear" w:color="auto" w:fill="ffffff"/>
        <w:tabs>
          <w:tab w:val="left" w:pos="1418" w:leader="none"/>
        </w:tabs>
        <w:rPr>
          <w:color w:val="000000" w:themeColor="text1"/>
          <w:highlight w:val="white"/>
        </w:rPr>
      </w:pPr>
      <w:r>
        <w:rPr>
          <w:color w:val="000000" w:themeColor="text1"/>
          <w:highlight w:val="white"/>
        </w:rPr>
        <w:t xml:space="preserve">Выплата Обеспечительного платежа производится в течение в течение 45 (сорока пяти) календарных дней / </w:t>
      </w:r>
      <w:r>
        <w:rPr>
          <w:color w:val="000000" w:themeColor="text1"/>
          <w:szCs w:val="22"/>
          <w:highlight w:val="white"/>
          <w:shd w:val="clear" w:color="auto" w:fill="ffffff"/>
        </w:rPr>
        <w:t xml:space="preserve">7 (семи) рабочих</w:t>
      </w:r>
      <w:r>
        <w:rPr>
          <w:color w:val="000000" w:themeColor="text1"/>
          <w:szCs w:val="22"/>
          <w:highlight w:val="white"/>
          <w:shd w:val="clear" w:color="auto" w:fill="ffffff"/>
        </w:rPr>
        <w:t xml:space="preserve"> дней (если победитель торгов является МСП)</w:t>
      </w:r>
      <w:r>
        <w:rPr>
          <w:color w:val="000000" w:themeColor="text1"/>
          <w:highlight w:val="white"/>
        </w:rPr>
        <w:t xml:space="preserve"> с даты получения Заказчиком счета, выставленного Подрядчиком, но не ранее 70 (семидесяти) календарных дней с даты подписания Сторонами Акта КС-11. В случае прекращения (расторжения) Договора (подписания Сторонами</w:t>
      </w:r>
      <w:r>
        <w:rPr>
          <w:color w:val="000000" w:themeColor="text1"/>
          <w:highlight w:val="white"/>
        </w:rPr>
        <w:t xml:space="preserve"> соглашения о расторжении Договора, получения Подрядчиком уведомления Заказчика об отказе от Договора (исполнения Договора) или иного документа, свидетельствующего о воле Стороны, направленной на расторжение Договора), выплата Обеспечительного платежа прои</w:t>
      </w:r>
      <w:r>
        <w:rPr>
          <w:color w:val="000000" w:themeColor="text1"/>
          <w:highlight w:val="white"/>
        </w:rPr>
        <w:t xml:space="preserve">зводится Заказчиком не ранее 70 (семидесяти) календарных дней с даты подписания Акта КС-11 по объекту, в случае, если иное не установлено в соответствующем соглашении о расторжении Договора. </w:t>
      </w: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</w:p>
    <w:p>
      <w:pPr>
        <w:spacing w:line="240" w:lineRule="auto"/>
        <w:shd w:val="clear" w:color="auto" w:fill="ffffff"/>
        <w:tabs>
          <w:tab w:val="left" w:pos="1418" w:leader="none"/>
        </w:tabs>
        <w:rPr>
          <w:color w:val="000000" w:themeColor="text1"/>
          <w:sz w:val="24"/>
          <w:szCs w:val="24"/>
          <w:highlight w:val="white"/>
        </w:rPr>
      </w:pPr>
      <w:r>
        <w:rPr>
          <w:color w:val="000000" w:themeColor="text1"/>
          <w:sz w:val="24"/>
          <w:szCs w:val="24"/>
          <w:highlight w:val="white"/>
        </w:rPr>
        <w:t xml:space="preserve">Любое требование Подрядчика о выплате Обеспечительного платежа д</w:t>
      </w:r>
      <w:r>
        <w:rPr>
          <w:color w:val="000000" w:themeColor="text1"/>
          <w:sz w:val="24"/>
          <w:szCs w:val="24"/>
          <w:highlight w:val="white"/>
        </w:rPr>
        <w:t xml:space="preserve">о наступления установленного Договором срока не подлежит удовлетворению.</w:t>
      </w:r>
      <w:r>
        <w:rPr>
          <w:color w:val="000000" w:themeColor="text1"/>
          <w:sz w:val="24"/>
          <w:szCs w:val="24"/>
          <w:highlight w:val="white"/>
        </w:rPr>
      </w:r>
      <w:r>
        <w:rPr>
          <w:color w:val="000000" w:themeColor="text1"/>
          <w:sz w:val="24"/>
          <w:szCs w:val="24"/>
          <w:highlight w:val="white"/>
        </w:rPr>
      </w:r>
    </w:p>
    <w:p>
      <w:pPr>
        <w:spacing w:line="240" w:lineRule="auto"/>
        <w:shd w:val="clear" w:color="auto" w:fill="ffffff"/>
        <w:tabs>
          <w:tab w:val="left" w:pos="1418" w:leader="none"/>
        </w:tabs>
        <w:rPr>
          <w:color w:val="000000" w:themeColor="text1"/>
          <w:sz w:val="24"/>
          <w:szCs w:val="24"/>
          <w:highlight w:val="white"/>
        </w:rPr>
      </w:pPr>
      <w:r>
        <w:rPr>
          <w:color w:val="000000" w:themeColor="text1"/>
          <w:sz w:val="24"/>
          <w:szCs w:val="24"/>
          <w:highlight w:val="none"/>
        </w:rPr>
        <w:t xml:space="preserve">3</w:t>
      </w:r>
      <w:r>
        <w:rPr>
          <w:color w:val="000000" w:themeColor="text1"/>
          <w:sz w:val="24"/>
          <w:szCs w:val="24"/>
          <w:highlight w:val="white"/>
        </w:rPr>
        <w:t xml:space="preserve">.5. </w:t>
      </w:r>
      <w:r>
        <w:rPr>
          <w:bCs/>
          <w:color w:val="000000" w:themeColor="text1"/>
          <w:sz w:val="24"/>
          <w:szCs w:val="24"/>
          <w:highlight w:val="white"/>
        </w:rPr>
        <w:t xml:space="preserve">Оплата производится Заказчиком путем перечисления</w:t>
      </w:r>
      <w:r>
        <w:rPr>
          <w:bCs/>
          <w:color w:val="000000" w:themeColor="text1"/>
          <w:sz w:val="24"/>
          <w:szCs w:val="24"/>
          <w:highlight w:val="white"/>
        </w:rPr>
        <w:t xml:space="preserve"> денежных средств на расчетный счет Подрядчика, указанный в Договоре. </w:t>
      </w:r>
      <w:r>
        <w:rPr>
          <w:color w:val="000000" w:themeColor="text1"/>
          <w:sz w:val="24"/>
          <w:szCs w:val="24"/>
          <w:highlight w:val="white"/>
        </w:rPr>
      </w:r>
      <w:r>
        <w:rPr>
          <w:color w:val="000000" w:themeColor="text1"/>
          <w:sz w:val="24"/>
          <w:szCs w:val="24"/>
          <w:highlight w:val="white"/>
        </w:rPr>
      </w:r>
    </w:p>
    <w:p>
      <w:pPr>
        <w:spacing w:line="240" w:lineRule="auto"/>
        <w:shd w:val="clear" w:color="auto" w:fill="ffffff"/>
        <w:tabs>
          <w:tab w:val="left" w:pos="1418" w:leader="none"/>
        </w:tabs>
        <w:rPr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none"/>
        </w:rPr>
        <w:t xml:space="preserve">3</w:t>
      </w:r>
      <w:r>
        <w:rPr>
          <w:bCs/>
          <w:color w:val="000000" w:themeColor="text1"/>
          <w:sz w:val="24"/>
          <w:szCs w:val="24"/>
          <w:highlight w:val="white"/>
        </w:rPr>
        <w:t xml:space="preserve">.6. Обязательство Заказчика по осуществлению платежа считается исполненным с даты списания денежных средств с расчетного счета Заказчика.</w:t>
      </w:r>
      <w:r>
        <w:rPr>
          <w:color w:val="000000" w:themeColor="text1"/>
          <w:sz w:val="24"/>
          <w:szCs w:val="24"/>
          <w:highlight w:val="white"/>
        </w:rPr>
      </w:r>
      <w:r>
        <w:rPr>
          <w:color w:val="000000" w:themeColor="text1"/>
          <w:sz w:val="24"/>
          <w:szCs w:val="24"/>
          <w:highlight w:val="white"/>
        </w:rPr>
      </w:r>
    </w:p>
    <w:p>
      <w:pPr>
        <w:spacing w:line="240" w:lineRule="auto"/>
        <w:shd w:val="clear" w:color="auto" w:fill="ffffff"/>
        <w:tabs>
          <w:tab w:val="left" w:pos="1418" w:leader="none"/>
        </w:tabs>
        <w:rPr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none"/>
        </w:rPr>
        <w:t xml:space="preserve">3</w:t>
      </w:r>
      <w:r>
        <w:rPr>
          <w:bCs/>
          <w:color w:val="000000" w:themeColor="text1"/>
          <w:sz w:val="24"/>
          <w:szCs w:val="24"/>
          <w:highlight w:val="white"/>
        </w:rPr>
        <w:t xml:space="preserve">.7. Любое превышение фактических объемов Рабо</w:t>
      </w:r>
      <w:r>
        <w:rPr>
          <w:bCs/>
          <w:color w:val="000000" w:themeColor="text1"/>
          <w:sz w:val="24"/>
          <w:szCs w:val="24"/>
          <w:highlight w:val="white"/>
        </w:rPr>
        <w:t xml:space="preserve">т над объемами Работ, предусмотренными Договором, к оплате Заказчиком не принимается и считается включенным в Цену Договора.</w:t>
      </w:r>
      <w:r>
        <w:rPr>
          <w:color w:val="000000" w:themeColor="text1"/>
          <w:sz w:val="24"/>
          <w:szCs w:val="24"/>
          <w:highlight w:val="white"/>
        </w:rPr>
        <w:t xml:space="preserve"> </w:t>
      </w:r>
      <w:r>
        <w:rPr>
          <w:color w:val="000000" w:themeColor="text1"/>
          <w:sz w:val="24"/>
          <w:szCs w:val="24"/>
          <w:highlight w:val="white"/>
        </w:rPr>
      </w:r>
      <w:r>
        <w:rPr>
          <w:color w:val="000000" w:themeColor="text1"/>
          <w:sz w:val="24"/>
          <w:szCs w:val="24"/>
          <w:highlight w:val="white"/>
        </w:rPr>
      </w:r>
    </w:p>
    <w:p>
      <w:pPr>
        <w:jc w:val="both"/>
        <w:spacing w:line="240" w:lineRule="auto"/>
        <w:shd w:val="clear" w:color="auto" w:fill="ffffff"/>
        <w:tabs>
          <w:tab w:val="left" w:pos="1418" w:leader="none"/>
        </w:tabs>
      </w:pPr>
      <w:r>
        <w:rPr>
          <w:color w:val="000000" w:themeColor="text1"/>
          <w:sz w:val="24"/>
          <w:szCs w:val="24"/>
          <w:highlight w:val="none"/>
        </w:rPr>
        <w:t xml:space="preserve">3</w:t>
      </w:r>
      <w:r>
        <w:rPr>
          <w:color w:val="000000" w:themeColor="text1"/>
          <w:sz w:val="24"/>
          <w:szCs w:val="24"/>
          <w:highlight w:val="white"/>
        </w:rPr>
        <w:t xml:space="preserve">.8. </w:t>
      </w:r>
      <w:r>
        <w:rPr>
          <w:color w:val="000000" w:themeColor="text1"/>
          <w:sz w:val="24"/>
          <w:szCs w:val="24"/>
          <w:highlight w:val="white"/>
        </w:rPr>
        <w:t xml:space="preserve">На стадии закрытия актов выполненных работ резерв средств на непредвиденные</w:t>
      </w:r>
      <w:r>
        <w:rPr>
          <w:color w:val="000000" w:themeColor="text1"/>
          <w:sz w:val="24"/>
          <w:szCs w:val="24"/>
          <w:highlight w:val="white"/>
        </w:rPr>
        <w:t xml:space="preserve"> </w:t>
      </w:r>
      <w:r>
        <w:rPr>
          <w:color w:val="000000" w:themeColor="text1"/>
          <w:sz w:val="24"/>
          <w:szCs w:val="24"/>
          <w:highlight w:val="white"/>
        </w:rPr>
        <w:t xml:space="preserve">работы и затраты в процентах не оплачивается. Данный резерв предназначен для</w:t>
      </w:r>
      <w:r>
        <w:rPr>
          <w:color w:val="000000" w:themeColor="text1"/>
          <w:sz w:val="24"/>
          <w:szCs w:val="24"/>
          <w:highlight w:val="white"/>
        </w:rPr>
        <w:t xml:space="preserve"> </w:t>
      </w:r>
      <w:r>
        <w:rPr>
          <w:color w:val="000000" w:themeColor="text1"/>
          <w:sz w:val="24"/>
          <w:szCs w:val="24"/>
          <w:highlight w:val="white"/>
        </w:rPr>
        <w:t xml:space="preserve">возмещения стоимости работ и затрат, потребность в которых может возникнуть в</w:t>
      </w:r>
      <w:r>
        <w:rPr>
          <w:color w:val="000000" w:themeColor="text1"/>
          <w:sz w:val="24"/>
          <w:szCs w:val="24"/>
          <w:highlight w:val="white"/>
        </w:rPr>
        <w:t xml:space="preserve"> </w:t>
      </w:r>
      <w:r>
        <w:rPr>
          <w:color w:val="000000" w:themeColor="text1"/>
          <w:sz w:val="24"/>
          <w:szCs w:val="24"/>
          <w:highlight w:val="white"/>
        </w:rPr>
        <w:t xml:space="preserve">процессе производства работ, и подлежит оплате на основании акта на выполнение</w:t>
      </w:r>
      <w:r>
        <w:rPr>
          <w:color w:val="000000" w:themeColor="text1"/>
          <w:sz w:val="24"/>
          <w:szCs w:val="24"/>
          <w:highlight w:val="white"/>
        </w:rPr>
        <w:t xml:space="preserve"> </w:t>
      </w:r>
      <w:r>
        <w:rPr>
          <w:color w:val="000000" w:themeColor="text1"/>
          <w:sz w:val="24"/>
          <w:szCs w:val="24"/>
          <w:highlight w:val="white"/>
        </w:rPr>
        <w:t xml:space="preserve">дополнительных работ, дополнительной сметы, составленной по аналогии с</w:t>
      </w:r>
      <w:r>
        <w:rPr>
          <w:color w:val="000000" w:themeColor="text1"/>
          <w:sz w:val="24"/>
          <w:szCs w:val="24"/>
          <w:highlight w:val="white"/>
        </w:rPr>
        <w:t xml:space="preserve"> </w:t>
      </w:r>
      <w:r>
        <w:rPr>
          <w:color w:val="000000" w:themeColor="text1"/>
          <w:sz w:val="24"/>
          <w:szCs w:val="24"/>
          <w:highlight w:val="white"/>
        </w:rPr>
        <w:t xml:space="preserve">основной сметой Договора подряда.</w:t>
      </w:r>
      <w:r>
        <w:rPr>
          <w:color w:val="000000" w:themeColor="text1"/>
          <w:sz w:val="24"/>
          <w:szCs w:val="24"/>
          <w:highlight w:val="white"/>
        </w:rPr>
      </w:r>
      <w:r/>
    </w:p>
    <w:p>
      <w:pPr>
        <w:jc w:val="both"/>
        <w:spacing w:line="240" w:lineRule="auto"/>
        <w:shd w:val="clear" w:color="auto" w:fill="ffffff"/>
        <w:rPr>
          <w:color w:val="000000" w:themeColor="text1"/>
          <w:sz w:val="24"/>
          <w:szCs w:val="24"/>
          <w:highlight w:val="white"/>
        </w:rPr>
      </w:pPr>
      <w:r>
        <w:rPr>
          <w:sz w:val="24"/>
          <w:szCs w:val="24"/>
          <w:highlight w:val="none"/>
        </w:rPr>
        <w:t xml:space="preserve">3.9</w:t>
      </w:r>
      <w:r>
        <w:rPr>
          <w:sz w:val="24"/>
          <w:szCs w:val="24"/>
          <w:highlight w:val="none"/>
        </w:rPr>
        <w:t xml:space="preserve">. </w:t>
      </w:r>
      <w:r>
        <w:rPr>
          <w:sz w:val="24"/>
          <w:szCs w:val="24"/>
          <w:highlight w:val="white"/>
        </w:rPr>
        <w:t xml:space="preserve">К</w:t>
      </w:r>
      <w:r>
        <w:rPr>
          <w:sz w:val="24"/>
          <w:szCs w:val="24"/>
          <w:highlight w:val="none"/>
        </w:rPr>
        <w:t xml:space="preserve">омандировочные расходы включаются в стоимост</w:t>
      </w:r>
      <w:r>
        <w:rPr>
          <w:sz w:val="24"/>
          <w:szCs w:val="24"/>
          <w:highlight w:val="none"/>
        </w:rPr>
        <w:t xml:space="preserve">ь</w:t>
      </w:r>
      <w:r>
        <w:rPr>
          <w:sz w:val="24"/>
          <w:szCs w:val="24"/>
          <w:highlight w:val="none"/>
        </w:rPr>
        <w:t xml:space="preserve"> Этапов </w:t>
      </w:r>
      <w:r>
        <w:rPr>
          <w:sz w:val="24"/>
          <w:szCs w:val="24"/>
          <w:highlight w:val="none"/>
        </w:rPr>
        <w:t xml:space="preserve">Р</w:t>
      </w:r>
      <w:r>
        <w:rPr>
          <w:sz w:val="24"/>
          <w:szCs w:val="24"/>
          <w:highlight w:val="none"/>
        </w:rPr>
        <w:t xml:space="preserve">абот</w:t>
      </w:r>
      <w:r>
        <w:rPr>
          <w:sz w:val="24"/>
          <w:szCs w:val="24"/>
          <w:highlight w:val="none"/>
        </w:rPr>
        <w:t xml:space="preserve"> </w:t>
      </w:r>
      <w:r>
        <w:rPr>
          <w:sz w:val="24"/>
          <w:szCs w:val="24"/>
          <w:highlight w:val="none"/>
        </w:rPr>
        <w:t xml:space="preserve">в соответствии с расчетом</w:t>
      </w:r>
      <w:r>
        <w:rPr>
          <w:sz w:val="24"/>
          <w:szCs w:val="24"/>
          <w:highlight w:val="none"/>
        </w:rPr>
        <w:t xml:space="preserve">, </w:t>
      </w:r>
      <w:r>
        <w:rPr>
          <w:sz w:val="24"/>
          <w:szCs w:val="24"/>
          <w:highlight w:val="none"/>
        </w:rPr>
        <w:t xml:space="preserve">прилагаемым </w:t>
      </w:r>
      <w:r>
        <w:rPr>
          <w:sz w:val="24"/>
          <w:szCs w:val="24"/>
          <w:highlight w:val="none"/>
        </w:rPr>
        <w:t xml:space="preserve">к Сводному сметному расчету</w:t>
      </w:r>
      <w:r>
        <w:rPr>
          <w:sz w:val="24"/>
          <w:szCs w:val="24"/>
          <w:highlight w:val="none"/>
        </w:rPr>
        <w:t xml:space="preserve"> </w:t>
      </w:r>
      <w:r>
        <w:rPr>
          <w:sz w:val="24"/>
          <w:szCs w:val="24"/>
          <w:highlight w:val="none"/>
        </w:rPr>
        <w:t xml:space="preserve">(Приложение № 3</w:t>
      </w:r>
      <w:r>
        <w:rPr>
          <w:sz w:val="24"/>
          <w:szCs w:val="24"/>
          <w:highlight w:val="none"/>
        </w:rPr>
        <w:t xml:space="preserve"> к Договору</w:t>
      </w:r>
      <w:r>
        <w:rPr>
          <w:sz w:val="24"/>
          <w:szCs w:val="24"/>
          <w:highlight w:val="none"/>
        </w:rPr>
        <w:t xml:space="preserve">).</w:t>
      </w:r>
      <w:r>
        <w:rPr>
          <w:color w:val="000000" w:themeColor="text1"/>
          <w:sz w:val="24"/>
          <w:szCs w:val="24"/>
          <w:highlight w:val="white"/>
        </w:rPr>
        <w:t xml:space="preserve">Р</w:t>
      </w:r>
      <w:r>
        <w:rPr>
          <w:color w:val="000000" w:themeColor="text1"/>
          <w:sz w:val="24"/>
          <w:szCs w:val="24"/>
          <w:highlight w:val="white"/>
        </w:rPr>
        <w:t xml:space="preserve">азмеры расходов, связанных со служебными командировками, определяются</w:t>
      </w:r>
      <w:r>
        <w:rPr>
          <w:color w:val="000000" w:themeColor="text1"/>
          <w:sz w:val="24"/>
          <w:szCs w:val="24"/>
          <w:highlight w:val="white"/>
        </w:rPr>
        <w:t xml:space="preserve"> </w:t>
      </w:r>
      <w:r>
        <w:rPr>
          <w:color w:val="000000" w:themeColor="text1"/>
          <w:sz w:val="24"/>
          <w:szCs w:val="24"/>
          <w:highlight w:val="white"/>
        </w:rPr>
        <w:t xml:space="preserve">коллективным договором и / или локальным нормативным актом Подрядчика, но </w:t>
      </w:r>
      <w:r>
        <w:rPr>
          <w:color w:val="000000" w:themeColor="text1"/>
          <w:sz w:val="24"/>
          <w:szCs w:val="24"/>
          <w:highlight w:val="white"/>
        </w:rPr>
        <w:t xml:space="preserve">не выше учтенной в сметном расчете величины, при этом размер суточных не</w:t>
      </w:r>
      <w:r>
        <w:rPr>
          <w:color w:val="000000" w:themeColor="text1"/>
          <w:sz w:val="24"/>
          <w:szCs w:val="24"/>
          <w:highlight w:val="white"/>
        </w:rPr>
        <w:t xml:space="preserve"> </w:t>
      </w:r>
      <w:r>
        <w:rPr>
          <w:color w:val="000000" w:themeColor="text1"/>
          <w:sz w:val="24"/>
          <w:szCs w:val="24"/>
          <w:highlight w:val="white"/>
        </w:rPr>
        <w:t xml:space="preserve">должен превышать 700 руб/сут. Оплата командировочных расходов производится</w:t>
      </w:r>
      <w:r>
        <w:rPr>
          <w:color w:val="000000" w:themeColor="text1"/>
          <w:sz w:val="24"/>
          <w:szCs w:val="24"/>
          <w:highlight w:val="white"/>
        </w:rPr>
        <w:t xml:space="preserve"> </w:t>
      </w:r>
      <w:r>
        <w:rPr>
          <w:color w:val="000000" w:themeColor="text1"/>
          <w:sz w:val="24"/>
          <w:szCs w:val="24"/>
          <w:highlight w:val="white"/>
        </w:rPr>
        <w:t xml:space="preserve">Заказчиком в порядке, установленном Договором для оплаты стоимости работ.</w:t>
      </w:r>
      <w:r>
        <w:rPr>
          <w:color w:val="000000" w:themeColor="text1"/>
          <w:sz w:val="24"/>
          <w:szCs w:val="24"/>
          <w:highlight w:val="white"/>
        </w:rPr>
        <w:t xml:space="preserve"> </w:t>
      </w:r>
      <w:r>
        <w:rPr>
          <w:color w:val="000000" w:themeColor="text1"/>
          <w:sz w:val="24"/>
          <w:szCs w:val="24"/>
          <w:highlight w:val="white"/>
        </w:rPr>
        <w:t xml:space="preserve">Подрядчик обязан представлять по запросу Заказчика копии следующих</w:t>
      </w:r>
      <w:r>
        <w:rPr>
          <w:color w:val="000000" w:themeColor="text1"/>
          <w:sz w:val="24"/>
          <w:szCs w:val="24"/>
          <w:highlight w:val="white"/>
        </w:rPr>
        <w:t xml:space="preserve"> </w:t>
      </w:r>
      <w:r>
        <w:rPr>
          <w:color w:val="000000" w:themeColor="text1"/>
          <w:sz w:val="24"/>
          <w:szCs w:val="24"/>
          <w:highlight w:val="white"/>
        </w:rPr>
        <w:t xml:space="preserve">документов, заверенных Подрядчиком, в том числе: приказ о командировке,</w:t>
      </w:r>
      <w:r>
        <w:rPr>
          <w:color w:val="000000" w:themeColor="text1"/>
          <w:sz w:val="24"/>
          <w:szCs w:val="24"/>
          <w:highlight w:val="white"/>
        </w:rPr>
        <w:t xml:space="preserve">проездные билеты, счета на оплату за проживание в гостинице и авансовые отчеты.</w:t>
      </w:r>
      <w:r>
        <w:rPr>
          <w:color w:val="000000" w:themeColor="text1"/>
          <w:sz w:val="24"/>
          <w:szCs w:val="24"/>
          <w:highlight w:val="white"/>
        </w:rPr>
      </w:r>
      <w:r>
        <w:rPr>
          <w:color w:val="000000" w:themeColor="text1"/>
          <w:sz w:val="24"/>
          <w:szCs w:val="24"/>
          <w:highlight w:val="white"/>
        </w:rPr>
      </w:r>
    </w:p>
    <w:p>
      <w:pPr>
        <w:ind w:left="0" w:right="0" w:firstLine="709"/>
        <w:spacing w:line="240" w:lineRule="auto"/>
        <w:shd w:val="clear" w:color="auto" w:fill="ffffff"/>
        <w:tabs>
          <w:tab w:val="left" w:pos="1418" w:leader="none"/>
        </w:tabs>
        <w:rPr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none"/>
        </w:rPr>
        <w:t xml:space="preserve">3</w:t>
      </w:r>
      <w:r>
        <w:rPr>
          <w:bCs/>
          <w:color w:val="000000" w:themeColor="text1"/>
          <w:sz w:val="24"/>
          <w:szCs w:val="24"/>
          <w:highlight w:val="white"/>
        </w:rPr>
        <w:t xml:space="preserve">.10. </w:t>
      </w:r>
      <w:r>
        <w:rPr>
          <w:color w:val="000000" w:themeColor="text1"/>
          <w:sz w:val="24"/>
          <w:szCs w:val="24"/>
          <w:highlight w:val="white"/>
        </w:rPr>
        <w:t xml:space="preserve">Индексация цены Договора не предусматривается.</w:t>
      </w:r>
      <w:r>
        <w:rPr>
          <w:color w:val="000000" w:themeColor="text1"/>
          <w:sz w:val="24"/>
          <w:szCs w:val="24"/>
          <w:highlight w:val="white"/>
        </w:rPr>
      </w:r>
      <w:r>
        <w:rPr>
          <w:color w:val="000000" w:themeColor="text1"/>
          <w:sz w:val="24"/>
          <w:szCs w:val="24"/>
          <w:highlight w:val="white"/>
        </w:rPr>
      </w:r>
    </w:p>
    <w:p>
      <w:pPr>
        <w:pStyle w:val="1083"/>
        <w:ind w:left="0" w:firstLine="709"/>
        <w:jc w:val="both"/>
        <w:shd w:val="clear" w:color="auto" w:fill="ffffff"/>
        <w:tabs>
          <w:tab w:val="left" w:pos="1134" w:leader="none"/>
        </w:tabs>
      </w:pPr>
      <w:r>
        <w:rPr>
          <w:color w:val="000000" w:themeColor="text1"/>
          <w:sz w:val="24"/>
          <w:szCs w:val="24"/>
          <w:highlight w:val="none"/>
        </w:rPr>
        <w:t xml:space="preserve">3</w:t>
      </w:r>
      <w:r>
        <w:rPr>
          <w:color w:val="000000" w:themeColor="text1"/>
          <w:sz w:val="24"/>
          <w:szCs w:val="24"/>
          <w:highlight w:val="white"/>
        </w:rPr>
        <w:t xml:space="preserve">.11. </w:t>
      </w:r>
      <w:r>
        <w:rPr>
          <w:bCs/>
          <w:color w:val="000000" w:themeColor="text1"/>
          <w:sz w:val="24"/>
          <w:szCs w:val="24"/>
          <w:highlight w:val="white"/>
        </w:rPr>
        <w:t xml:space="preserve">Заказчик вправе произвести сальдо взаимных обязательств сторон путем уменьшения сумм причитающихся Подрядчику платежей по Договору, а также по взаимосвязанным договорам (цепочке д</w:t>
      </w:r>
      <w:r>
        <w:rPr>
          <w:bCs/>
          <w:color w:val="000000" w:themeColor="text1"/>
          <w:sz w:val="24"/>
          <w:szCs w:val="24"/>
          <w:highlight w:val="white"/>
        </w:rPr>
        <w:t xml:space="preserve">оговоров), в рамках единого комплекса хозяйственных взаимоотношений сторон, направленных на исполнение Договора, на суммы задолженности Подрядчика перед Заказчиком, в том числе (включая, но не ограничиваясь), суммы неустоек (пени, штрафы) за неисполнение и</w:t>
      </w:r>
      <w:r>
        <w:rPr>
          <w:bCs/>
          <w:color w:val="000000" w:themeColor="text1"/>
          <w:sz w:val="24"/>
          <w:szCs w:val="24"/>
          <w:highlight w:val="white"/>
        </w:rPr>
        <w:t xml:space="preserve"> / или ненадлежащее исполнение обязательств по Договору, стоимость работ по устранению недостатков поставленного Подрядчиком товара / недостатков выполненных Подрядчиком работ.</w:t>
      </w:r>
      <w:r>
        <w:rPr>
          <w:color w:val="000000" w:themeColor="text1"/>
          <w:sz w:val="24"/>
          <w:szCs w:val="24"/>
          <w:highlight w:val="white"/>
        </w:rPr>
      </w:r>
      <w:r/>
    </w:p>
    <w:p>
      <w:pPr>
        <w:pStyle w:val="1083"/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Заказчик направляет Подрядчику уведомление о проведении сальдо взаимных обязательств Сторон по Договору.</w:t>
      </w:r>
      <w:r/>
    </w:p>
    <w:p>
      <w:pPr>
        <w:pStyle w:val="1083"/>
        <w:ind w:left="0"/>
        <w:jc w:val="left"/>
        <w:shd w:val="clear" w:color="auto" w:fill="ffffff"/>
        <w:tabs>
          <w:tab w:val="left" w:pos="1134" w:leader="none"/>
        </w:tabs>
        <w:rPr>
          <w:b/>
          <w:bCs/>
          <w:color w:val="000000" w:themeColor="text1"/>
          <w:highlight w:val="white"/>
        </w:rPr>
      </w:pPr>
      <w:r>
        <w:rPr>
          <w:b/>
          <w:bCs/>
          <w:color w:val="000000" w:themeColor="text1"/>
          <w:highlight w:val="white"/>
        </w:rPr>
      </w:r>
      <w:r>
        <w:rPr>
          <w:b/>
          <w:bCs/>
          <w:color w:val="000000" w:themeColor="text1"/>
          <w:highlight w:val="white"/>
        </w:rPr>
      </w:r>
      <w:r>
        <w:rPr>
          <w:b/>
          <w:bCs/>
          <w:color w:val="000000" w:themeColor="text1"/>
          <w:highlight w:val="white"/>
        </w:rPr>
      </w:r>
    </w:p>
    <w:p>
      <w:pPr>
        <w:contextualSpacing/>
        <w:ind w:firstLine="0"/>
        <w:jc w:val="center"/>
        <w:spacing w:line="240" w:lineRule="auto"/>
        <w:shd w:val="clear" w:color="auto" w:fill="ffffff"/>
        <w:rPr>
          <w:b/>
          <w:bCs/>
          <w:color w:val="000000" w:themeColor="text1"/>
          <w:sz w:val="24"/>
          <w:szCs w:val="24"/>
          <w:highlight w:val="white"/>
        </w:rPr>
      </w:pPr>
      <w:r>
        <w:rPr>
          <w:b/>
          <w:bCs/>
          <w:color w:val="000000" w:themeColor="text1"/>
          <w:sz w:val="24"/>
          <w:szCs w:val="24"/>
          <w:highlight w:val="none"/>
        </w:rPr>
        <w:t xml:space="preserve">4</w:t>
      </w:r>
      <w:r>
        <w:rPr>
          <w:b/>
          <w:bCs/>
          <w:color w:val="000000" w:themeColor="text1"/>
          <w:sz w:val="24"/>
          <w:szCs w:val="24"/>
          <w:highlight w:val="white"/>
        </w:rPr>
        <w:t xml:space="preserve">. </w:t>
      </w:r>
      <w:r>
        <w:rPr>
          <w:b/>
          <w:bCs/>
          <w:color w:val="000000" w:themeColor="text1"/>
          <w:sz w:val="24"/>
          <w:szCs w:val="24"/>
          <w:highlight w:val="white"/>
        </w:rPr>
        <w:t xml:space="preserve">Порядок сдачи-приемки Работ</w:t>
      </w:r>
      <w:r>
        <w:rPr>
          <w:b/>
          <w:bCs/>
          <w:color w:val="000000" w:themeColor="text1"/>
          <w:sz w:val="24"/>
          <w:szCs w:val="24"/>
          <w:highlight w:val="white"/>
        </w:rPr>
      </w:r>
      <w:r>
        <w:rPr>
          <w:b/>
          <w:bCs/>
          <w:color w:val="000000" w:themeColor="text1"/>
          <w:sz w:val="24"/>
          <w:szCs w:val="24"/>
          <w:highlight w:val="white"/>
        </w:rPr>
      </w:r>
    </w:p>
    <w:p>
      <w:pPr>
        <w:ind w:left="0" w:firstLine="0"/>
        <w:jc w:val="both"/>
        <w:spacing w:line="240" w:lineRule="auto"/>
        <w:shd w:val="clear" w:color="auto" w:fill="ffffff"/>
        <w:tabs>
          <w:tab w:val="left" w:pos="709" w:leader="none"/>
          <w:tab w:val="left" w:pos="1134" w:leader="none"/>
        </w:tabs>
        <w:rPr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none"/>
        </w:rPr>
        <w:tab/>
        <w:t xml:space="preserve">4</w:t>
      </w:r>
      <w:r>
        <w:rPr>
          <w:bCs/>
          <w:color w:val="000000" w:themeColor="text1"/>
          <w:sz w:val="24"/>
          <w:szCs w:val="24"/>
          <w:highlight w:val="white"/>
        </w:rPr>
        <w:t xml:space="preserve">.1. </w:t>
      </w:r>
      <w:r>
        <w:rPr>
          <w:bCs/>
          <w:sz w:val="24"/>
          <w:szCs w:val="24"/>
        </w:rPr>
        <w:t xml:space="preserve">По завершении </w:t>
      </w:r>
      <w:r>
        <w:rPr>
          <w:bCs/>
          <w:sz w:val="24"/>
          <w:szCs w:val="24"/>
        </w:rPr>
        <w:t xml:space="preserve">выполнения </w:t>
      </w:r>
      <w:r>
        <w:rPr>
          <w:bCs/>
          <w:sz w:val="24"/>
          <w:szCs w:val="24"/>
        </w:rPr>
        <w:t xml:space="preserve">р</w:t>
      </w:r>
      <w:r>
        <w:rPr>
          <w:bCs/>
          <w:sz w:val="24"/>
          <w:szCs w:val="24"/>
        </w:rPr>
        <w:t xml:space="preserve">абот </w:t>
      </w:r>
      <w:r>
        <w:rPr>
          <w:bCs/>
          <w:sz w:val="24"/>
          <w:szCs w:val="24"/>
        </w:rPr>
        <w:t xml:space="preserve">по каждому Этапу </w:t>
      </w:r>
      <w:r>
        <w:rPr>
          <w:bCs/>
          <w:sz w:val="24"/>
          <w:szCs w:val="24"/>
        </w:rPr>
        <w:t xml:space="preserve">Работ,</w:t>
      </w:r>
      <w:r>
        <w:rPr>
          <w:bCs/>
          <w:sz w:val="24"/>
          <w:szCs w:val="24"/>
        </w:rPr>
        <w:t xml:space="preserve"> указанног</w:t>
      </w:r>
      <w:r>
        <w:rPr>
          <w:bCs/>
          <w:sz w:val="24"/>
          <w:szCs w:val="24"/>
        </w:rPr>
        <w:t xml:space="preserve">о в К</w:t>
      </w:r>
      <w:r>
        <w:rPr>
          <w:bCs/>
          <w:sz w:val="24"/>
          <w:szCs w:val="24"/>
        </w:rPr>
        <w:t xml:space="preserve">алендарном графике </w:t>
      </w:r>
      <w:r>
        <w:rPr>
          <w:bCs/>
          <w:sz w:val="24"/>
          <w:szCs w:val="24"/>
        </w:rPr>
        <w:t xml:space="preserve">выполнения и финансирования Работ (П</w:t>
      </w:r>
      <w:r>
        <w:rPr>
          <w:bCs/>
          <w:sz w:val="24"/>
          <w:szCs w:val="24"/>
        </w:rPr>
        <w:t xml:space="preserve">риложение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№ 2 к Договору), </w:t>
      </w:r>
      <w:r>
        <w:rPr>
          <w:bCs/>
          <w:sz w:val="24"/>
          <w:szCs w:val="24"/>
        </w:rPr>
        <w:t xml:space="preserve">Подрядчик </w:t>
      </w:r>
      <w:r>
        <w:rPr>
          <w:bCs/>
          <w:sz w:val="24"/>
          <w:szCs w:val="24"/>
        </w:rPr>
        <w:t xml:space="preserve">в течение </w:t>
      </w:r>
      <w:r>
        <w:rPr>
          <w:bCs/>
          <w:sz w:val="24"/>
          <w:szCs w:val="24"/>
          <w:highlight w:val="white"/>
        </w:rPr>
        <w:t xml:space="preserve">5</w:t>
      </w:r>
      <w:r>
        <w:rPr>
          <w:sz w:val="24"/>
          <w:szCs w:val="24"/>
          <w:highlight w:val="white"/>
        </w:rPr>
        <w:t xml:space="preserve"> (пяти)</w:t>
      </w:r>
      <w:r>
        <w:rPr>
          <w:bCs/>
          <w:sz w:val="24"/>
          <w:szCs w:val="24"/>
        </w:rPr>
        <w:t xml:space="preserve"> рабочих дней </w:t>
      </w:r>
      <w:r>
        <w:rPr>
          <w:bCs/>
          <w:sz w:val="24"/>
          <w:szCs w:val="24"/>
        </w:rPr>
        <w:t xml:space="preserve">представляет Заказчику подписанны</w:t>
      </w:r>
      <w:r>
        <w:rPr>
          <w:bCs/>
          <w:sz w:val="24"/>
          <w:szCs w:val="24"/>
        </w:rPr>
        <w:t xml:space="preserve">й</w:t>
      </w:r>
      <w:r>
        <w:rPr>
          <w:bCs/>
          <w:sz w:val="24"/>
          <w:szCs w:val="24"/>
        </w:rPr>
        <w:t xml:space="preserve"> со своей стороны в 2 (двух) экземплярах </w:t>
      </w:r>
      <w:r>
        <w:rPr>
          <w:bCs/>
          <w:sz w:val="24"/>
          <w:szCs w:val="24"/>
        </w:rPr>
        <w:t xml:space="preserve">Акт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о</w:t>
      </w:r>
      <w:r>
        <w:rPr>
          <w:bCs/>
          <w:sz w:val="24"/>
          <w:szCs w:val="24"/>
        </w:rPr>
        <w:t xml:space="preserve">свидетельствования </w:t>
      </w:r>
      <w:r>
        <w:rPr>
          <w:bCs/>
          <w:sz w:val="24"/>
          <w:szCs w:val="24"/>
        </w:rPr>
        <w:t xml:space="preserve">выполненных </w:t>
      </w:r>
      <w:r>
        <w:rPr>
          <w:bCs/>
          <w:sz w:val="24"/>
          <w:szCs w:val="24"/>
        </w:rPr>
        <w:t xml:space="preserve">работ </w:t>
      </w:r>
      <w:r>
        <w:rPr>
          <w:bCs/>
          <w:sz w:val="24"/>
          <w:szCs w:val="24"/>
        </w:rPr>
        <w:t xml:space="preserve">по форме Приложения № 7</w:t>
      </w:r>
      <w:r>
        <w:rPr>
          <w:bCs/>
          <w:sz w:val="24"/>
          <w:szCs w:val="24"/>
        </w:rPr>
        <w:t xml:space="preserve"> к Договору,</w:t>
      </w:r>
      <w:r>
        <w:rPr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с приложением </w:t>
      </w:r>
      <w:r>
        <w:rPr>
          <w:bCs/>
          <w:sz w:val="24"/>
          <w:szCs w:val="24"/>
        </w:rPr>
        <w:t xml:space="preserve">П</w:t>
      </w:r>
      <w:r>
        <w:rPr>
          <w:bCs/>
          <w:sz w:val="24"/>
          <w:szCs w:val="24"/>
        </w:rPr>
        <w:t xml:space="preserve">риемо-сдаточной и </w:t>
      </w:r>
      <w:r>
        <w:rPr>
          <w:bCs/>
          <w:sz w:val="24"/>
          <w:szCs w:val="24"/>
        </w:rPr>
        <w:t xml:space="preserve">И</w:t>
      </w:r>
      <w:r>
        <w:rPr>
          <w:bCs/>
          <w:sz w:val="24"/>
          <w:szCs w:val="24"/>
        </w:rPr>
        <w:t xml:space="preserve">сполнительной документации </w:t>
      </w:r>
      <w:r>
        <w:rPr>
          <w:sz w:val="24"/>
          <w:szCs w:val="24"/>
        </w:rPr>
        <w:t xml:space="preserve">в </w:t>
      </w:r>
      <w:r>
        <w:rPr>
          <w:sz w:val="24"/>
          <w:szCs w:val="24"/>
          <w:highlight w:val="white"/>
        </w:rPr>
        <w:t xml:space="preserve">3 (</w:t>
      </w:r>
      <w:r>
        <w:rPr>
          <w:sz w:val="24"/>
          <w:szCs w:val="24"/>
          <w:highlight w:val="white"/>
        </w:rPr>
        <w:t xml:space="preserve">трех</w:t>
      </w:r>
      <w:r>
        <w:rPr>
          <w:sz w:val="24"/>
          <w:szCs w:val="24"/>
          <w:highlight w:val="white"/>
        </w:rPr>
        <w:t xml:space="preserve">)</w:t>
      </w:r>
      <w:r>
        <w:rPr>
          <w:sz w:val="24"/>
          <w:szCs w:val="24"/>
          <w:highlight w:val="white"/>
        </w:rPr>
        <w:t xml:space="preserve"> экземпляра</w:t>
      </w:r>
      <w:r>
        <w:rPr>
          <w:sz w:val="24"/>
          <w:szCs w:val="24"/>
          <w:highlight w:val="white"/>
        </w:rPr>
        <w:t xml:space="preserve">х.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left="0" w:firstLine="0"/>
        <w:jc w:val="both"/>
        <w:spacing w:line="240" w:lineRule="auto"/>
        <w:shd w:val="clear" w:color="auto" w:fill="ffffff"/>
        <w:tabs>
          <w:tab w:val="left" w:pos="709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  <w:highlight w:val="none"/>
        </w:rPr>
        <w:tab/>
        <w:t xml:space="preserve">4.2.</w:t>
      </w:r>
      <w:r>
        <w:rPr>
          <w:bCs/>
          <w:color w:val="000000" w:themeColor="text1"/>
          <w:sz w:val="24"/>
          <w:szCs w:val="24"/>
          <w:highlight w:val="white"/>
        </w:rPr>
        <w:t xml:space="preserve"> По завершении выполнения Работ по Договору Подрядчик в течение 3 (трех) рабочих дней представляет Заказчику подписанные со своей стороны: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contextualSpacing/>
        <w:ind w:firstLine="709"/>
        <w:spacing w:line="240" w:lineRule="auto"/>
        <w:shd w:val="clear" w:color="auto" w:fill="ffffff"/>
        <w:rPr>
          <w:color w:val="000000" w:themeColor="text1"/>
          <w:sz w:val="24"/>
          <w:szCs w:val="24"/>
          <w:highlight w:val="white"/>
        </w:rPr>
      </w:pPr>
      <w:r>
        <w:rPr>
          <w:color w:val="000000" w:themeColor="text1"/>
          <w:sz w:val="24"/>
          <w:szCs w:val="24"/>
          <w:highlight w:val="white"/>
        </w:rPr>
        <w:t xml:space="preserve">- </w:t>
      </w:r>
      <w:r>
        <w:rPr>
          <w:color w:val="000000" w:themeColor="text1"/>
          <w:sz w:val="24"/>
          <w:szCs w:val="24"/>
          <w:highlight w:val="white"/>
        </w:rPr>
        <w:t xml:space="preserve">Акт КС-2, Справку КС-3  по Договору в 2 (двух) экземплярах</w:t>
      </w:r>
      <w:r>
        <w:rPr>
          <w:bCs/>
          <w:color w:val="000000" w:themeColor="text1"/>
          <w:sz w:val="24"/>
          <w:szCs w:val="24"/>
          <w:highlight w:val="white"/>
        </w:rPr>
        <w:t xml:space="preserve"> с приложением Приемо-сдаточной </w:t>
      </w:r>
      <w:r>
        <w:rPr>
          <w:bCs/>
          <w:color w:val="000000" w:themeColor="text1"/>
          <w:sz w:val="24"/>
          <w:szCs w:val="24"/>
          <w:highlight w:val="white"/>
        </w:rPr>
        <w:t xml:space="preserve">и Исполнительной документации </w:t>
      </w:r>
      <w:r>
        <w:rPr>
          <w:color w:val="000000" w:themeColor="text1"/>
          <w:sz w:val="24"/>
          <w:szCs w:val="24"/>
          <w:highlight w:val="white"/>
        </w:rPr>
        <w:t xml:space="preserve">в 2 (двух) экземплярах; </w:t>
      </w:r>
      <w:r>
        <w:rPr>
          <w:color w:val="000000" w:themeColor="text1"/>
          <w:sz w:val="24"/>
          <w:szCs w:val="24"/>
          <w:highlight w:val="white"/>
        </w:rPr>
      </w:r>
      <w:r>
        <w:rPr>
          <w:color w:val="000000" w:themeColor="text1"/>
          <w:sz w:val="24"/>
          <w:szCs w:val="24"/>
          <w:highlight w:val="white"/>
        </w:rPr>
      </w:r>
    </w:p>
    <w:p>
      <w:pPr>
        <w:contextualSpacing/>
        <w:ind w:firstLine="709"/>
        <w:spacing w:line="240" w:lineRule="auto"/>
        <w:shd w:val="clear" w:color="auto" w:fill="ffffff"/>
        <w:rPr>
          <w:color w:val="000000" w:themeColor="text1"/>
          <w:sz w:val="24"/>
          <w:szCs w:val="24"/>
          <w:highlight w:val="white"/>
        </w:rPr>
      </w:pPr>
      <w:r>
        <w:rPr>
          <w:color w:val="000000" w:themeColor="text1"/>
          <w:sz w:val="24"/>
          <w:szCs w:val="24"/>
          <w:highlight w:val="white"/>
        </w:rPr>
        <w:t xml:space="preserve">- Акт КС-11 в 2 (двух) экземплярах. </w:t>
      </w:r>
      <w:r>
        <w:rPr>
          <w:color w:val="000000" w:themeColor="text1"/>
          <w:sz w:val="24"/>
          <w:szCs w:val="24"/>
          <w:highlight w:val="white"/>
        </w:rPr>
      </w:r>
      <w:r>
        <w:rPr>
          <w:color w:val="000000" w:themeColor="text1"/>
          <w:sz w:val="24"/>
          <w:szCs w:val="24"/>
          <w:highlight w:val="white"/>
        </w:rPr>
      </w:r>
    </w:p>
    <w:p>
      <w:pPr>
        <w:contextualSpacing/>
        <w:ind w:firstLine="709"/>
        <w:spacing w:line="240" w:lineRule="auto"/>
        <w:shd w:val="clear" w:color="auto" w:fill="ffffff"/>
        <w:rPr>
          <w:color w:val="000000" w:themeColor="text1"/>
          <w:sz w:val="24"/>
          <w:szCs w:val="24"/>
          <w:highlight w:val="white"/>
        </w:rPr>
      </w:pPr>
      <w:r>
        <w:rPr>
          <w:color w:val="000000" w:themeColor="text1"/>
          <w:sz w:val="24"/>
          <w:szCs w:val="24"/>
          <w:highlight w:val="white"/>
        </w:rPr>
        <w:t xml:space="preserve">- </w:t>
      </w:r>
      <w:r>
        <w:rPr>
          <w:sz w:val="24"/>
          <w:szCs w:val="24"/>
          <w:highlight w:val="white"/>
        </w:rPr>
        <w:t xml:space="preserve">Акт</w:t>
      </w:r>
      <w:r>
        <w:rPr>
          <w:bCs/>
          <w:sz w:val="24"/>
          <w:szCs w:val="24"/>
          <w:highlight w:val="white"/>
        </w:rPr>
        <w:t xml:space="preserve"> о приеме-сдаче отремонтированных, реконструированных, модернизированных объектов основных средств (по форме ОС-3)</w:t>
      </w:r>
      <w:r>
        <w:rPr>
          <w:bCs/>
          <w:sz w:val="24"/>
          <w:szCs w:val="24"/>
          <w:highlight w:val="white"/>
        </w:rPr>
        <w:t xml:space="preserve"> </w:t>
      </w:r>
      <w:r>
        <w:rPr>
          <w:bCs/>
          <w:sz w:val="24"/>
          <w:szCs w:val="24"/>
        </w:rPr>
        <w:t xml:space="preserve">в 2 (двух) экземплярах.</w:t>
      </w:r>
      <w:r>
        <w:rPr>
          <w:color w:val="000000" w:themeColor="text1"/>
          <w:sz w:val="24"/>
          <w:szCs w:val="24"/>
          <w:highlight w:val="white"/>
        </w:rPr>
      </w:r>
      <w:r>
        <w:rPr>
          <w:color w:val="000000" w:themeColor="text1"/>
          <w:sz w:val="24"/>
          <w:szCs w:val="24"/>
          <w:highlight w:val="white"/>
        </w:rPr>
      </w:r>
    </w:p>
    <w:p>
      <w:pPr>
        <w:contextualSpacing/>
        <w:ind w:firstLine="709"/>
        <w:spacing w:line="240" w:lineRule="auto"/>
        <w:shd w:val="clear" w:color="auto" w:fill="ffffff"/>
        <w:rPr>
          <w:bCs/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none"/>
        </w:rPr>
        <w:t xml:space="preserve">4</w:t>
      </w:r>
      <w:r>
        <w:rPr>
          <w:bCs/>
          <w:color w:val="000000" w:themeColor="text1"/>
          <w:sz w:val="24"/>
          <w:szCs w:val="24"/>
          <w:highlight w:val="white"/>
        </w:rPr>
        <w:t xml:space="preserve">.3. </w:t>
      </w:r>
      <w:r>
        <w:rPr>
          <w:bCs/>
          <w:color w:val="000000" w:themeColor="text1"/>
          <w:sz w:val="24"/>
          <w:szCs w:val="24"/>
          <w:highlight w:val="white"/>
        </w:rPr>
        <w:t xml:space="preserve">В течение 5 (пяти) рабочих дней с даты получения полного комплекта документ</w:t>
      </w:r>
      <w:r>
        <w:rPr>
          <w:bCs/>
          <w:color w:val="000000" w:themeColor="text1"/>
          <w:sz w:val="24"/>
          <w:szCs w:val="24"/>
          <w:highlight w:val="white"/>
        </w:rPr>
        <w:t xml:space="preserve">ов, указанных в пунктах </w:t>
      </w:r>
      <w:r>
        <w:rPr>
          <w:bCs/>
          <w:color w:val="000000" w:themeColor="text1"/>
          <w:sz w:val="24"/>
          <w:szCs w:val="24"/>
          <w:highlight w:val="white"/>
        </w:rPr>
        <w:t xml:space="preserve">4.1-</w:t>
      </w:r>
      <w:r>
        <w:rPr>
          <w:bCs/>
          <w:color w:val="000000" w:themeColor="text1"/>
          <w:sz w:val="24"/>
          <w:szCs w:val="24"/>
          <w:highlight w:val="white"/>
        </w:rPr>
        <w:t xml:space="preserve">4.2 Договора, </w:t>
      </w:r>
      <w:r>
        <w:rPr>
          <w:bCs/>
          <w:sz w:val="24"/>
          <w:szCs w:val="24"/>
        </w:rPr>
        <w:t xml:space="preserve">Заказчик </w:t>
      </w:r>
      <w:r>
        <w:rPr>
          <w:bCs/>
          <w:sz w:val="24"/>
          <w:szCs w:val="24"/>
        </w:rPr>
        <w:t xml:space="preserve">подписывает </w:t>
      </w:r>
      <w:r>
        <w:rPr>
          <w:bCs/>
          <w:sz w:val="24"/>
          <w:szCs w:val="24"/>
        </w:rPr>
        <w:t xml:space="preserve">и передает Подрядчику 1 (од</w:t>
      </w:r>
      <w:r>
        <w:rPr>
          <w:bCs/>
          <w:sz w:val="24"/>
          <w:szCs w:val="24"/>
        </w:rPr>
        <w:t xml:space="preserve">и</w:t>
      </w:r>
      <w:r>
        <w:rPr>
          <w:bCs/>
          <w:sz w:val="24"/>
          <w:szCs w:val="24"/>
        </w:rPr>
        <w:t xml:space="preserve">н) экземпляр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каждого </w:t>
      </w:r>
      <w:r>
        <w:rPr>
          <w:bCs/>
          <w:sz w:val="24"/>
          <w:szCs w:val="24"/>
        </w:rPr>
        <w:t xml:space="preserve">указанного </w:t>
      </w:r>
      <w:r>
        <w:rPr>
          <w:bCs/>
          <w:sz w:val="24"/>
          <w:szCs w:val="24"/>
        </w:rPr>
        <w:t xml:space="preserve">акта</w:t>
      </w:r>
      <w:r>
        <w:rPr>
          <w:bCs/>
          <w:sz w:val="24"/>
          <w:szCs w:val="24"/>
        </w:rPr>
        <w:t xml:space="preserve">, либо</w:t>
      </w:r>
      <w:r>
        <w:rPr>
          <w:bCs/>
          <w:sz w:val="24"/>
          <w:szCs w:val="24"/>
        </w:rPr>
        <w:t xml:space="preserve"> направляет </w:t>
      </w:r>
      <w:r>
        <w:rPr>
          <w:bCs/>
          <w:sz w:val="24"/>
          <w:szCs w:val="24"/>
        </w:rPr>
        <w:t xml:space="preserve">Подрядчику письменный мотивированный отказ от приемки Работ </w:t>
      </w:r>
      <w:r>
        <w:rPr>
          <w:bCs/>
          <w:sz w:val="24"/>
          <w:szCs w:val="24"/>
        </w:rPr>
        <w:t xml:space="preserve">(Этапа </w:t>
      </w:r>
      <w:r>
        <w:rPr>
          <w:bCs/>
          <w:sz w:val="24"/>
          <w:szCs w:val="24"/>
        </w:rPr>
        <w:t xml:space="preserve">Р</w:t>
      </w:r>
      <w:r>
        <w:rPr>
          <w:bCs/>
          <w:sz w:val="24"/>
          <w:szCs w:val="24"/>
        </w:rPr>
        <w:t xml:space="preserve">абот</w:t>
      </w:r>
      <w:r>
        <w:rPr>
          <w:bCs/>
          <w:sz w:val="24"/>
          <w:szCs w:val="24"/>
        </w:rPr>
        <w:t xml:space="preserve">) </w:t>
      </w:r>
      <w:r>
        <w:rPr>
          <w:bCs/>
          <w:sz w:val="24"/>
          <w:szCs w:val="24"/>
        </w:rPr>
        <w:t xml:space="preserve">(далее – «</w:t>
      </w:r>
      <w:r>
        <w:rPr>
          <w:bCs/>
          <w:sz w:val="24"/>
          <w:szCs w:val="24"/>
        </w:rPr>
        <w:t xml:space="preserve">Ведомость замечаний</w:t>
      </w:r>
      <w:r>
        <w:rPr>
          <w:bCs/>
          <w:sz w:val="24"/>
          <w:szCs w:val="24"/>
        </w:rPr>
        <w:t xml:space="preserve">»)</w:t>
      </w:r>
      <w:r>
        <w:rPr>
          <w:bCs/>
          <w:sz w:val="24"/>
          <w:szCs w:val="24"/>
        </w:rPr>
        <w:t xml:space="preserve">, в которо</w:t>
      </w:r>
      <w:r>
        <w:rPr>
          <w:bCs/>
          <w:sz w:val="24"/>
          <w:szCs w:val="24"/>
        </w:rPr>
        <w:t xml:space="preserve">м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отражает </w:t>
      </w:r>
      <w:r>
        <w:rPr>
          <w:bCs/>
          <w:sz w:val="24"/>
          <w:szCs w:val="24"/>
        </w:rPr>
        <w:t xml:space="preserve">недостатки</w:t>
      </w:r>
      <w:r>
        <w:rPr>
          <w:bCs/>
          <w:sz w:val="24"/>
          <w:szCs w:val="24"/>
        </w:rPr>
        <w:t xml:space="preserve">, несоответствия и / или дефекты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Р</w:t>
      </w:r>
      <w:r>
        <w:rPr>
          <w:bCs/>
          <w:sz w:val="24"/>
          <w:szCs w:val="24"/>
        </w:rPr>
        <w:t xml:space="preserve">абот</w:t>
      </w:r>
      <w:r>
        <w:rPr>
          <w:bCs/>
          <w:sz w:val="24"/>
          <w:szCs w:val="24"/>
        </w:rPr>
        <w:t xml:space="preserve"> (Этапа работ)</w:t>
      </w:r>
      <w:r>
        <w:rPr>
          <w:bCs/>
          <w:sz w:val="24"/>
          <w:szCs w:val="24"/>
        </w:rPr>
        <w:t xml:space="preserve">,</w:t>
      </w:r>
      <w:r>
        <w:rPr>
          <w:bCs/>
          <w:sz w:val="24"/>
          <w:szCs w:val="24"/>
        </w:rPr>
        <w:t xml:space="preserve"> а также срок </w:t>
      </w:r>
      <w:r>
        <w:rPr>
          <w:bCs/>
          <w:sz w:val="24"/>
          <w:szCs w:val="24"/>
        </w:rPr>
        <w:t xml:space="preserve">на </w:t>
      </w:r>
      <w:r>
        <w:rPr>
          <w:bCs/>
          <w:sz w:val="24"/>
          <w:szCs w:val="24"/>
        </w:rPr>
        <w:t xml:space="preserve">их устранени</w:t>
      </w:r>
      <w:r>
        <w:rPr>
          <w:bCs/>
          <w:sz w:val="24"/>
          <w:szCs w:val="24"/>
        </w:rPr>
        <w:t xml:space="preserve">е</w:t>
      </w:r>
      <w:r>
        <w:rPr>
          <w:bCs/>
          <w:color w:val="000000" w:themeColor="text1"/>
          <w:sz w:val="24"/>
          <w:szCs w:val="24"/>
          <w:highlight w:val="white"/>
        </w:rPr>
        <w:t xml:space="preserve">.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contextualSpacing/>
        <w:ind w:firstLine="709"/>
        <w:spacing w:line="240" w:lineRule="auto"/>
        <w:shd w:val="clear" w:color="auto" w:fill="ffffff"/>
        <w:rPr>
          <w:bCs/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none"/>
        </w:rPr>
        <w:t xml:space="preserve">4</w:t>
      </w:r>
      <w:r>
        <w:rPr>
          <w:bCs/>
          <w:color w:val="000000" w:themeColor="text1"/>
          <w:sz w:val="24"/>
          <w:szCs w:val="24"/>
          <w:highlight w:val="white"/>
        </w:rPr>
        <w:t xml:space="preserve">.4. Устранение указанных недостатков, несоответствий и / или дефектов, выявленных Заказчиком, осуществляется Подрядчиком своими силами и за свой счет в срок, указанный в Указание Заказчиком срока ново</w:t>
      </w:r>
      <w:r>
        <w:rPr>
          <w:bCs/>
          <w:color w:val="000000" w:themeColor="text1"/>
          <w:sz w:val="24"/>
          <w:szCs w:val="24"/>
          <w:highlight w:val="white"/>
        </w:rPr>
        <w:t xml:space="preserve">й приемки не влечет переноса установленного Договором срока выполнения Работ и не исключает ответственности Подрядчика за его нарушение.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contextualSpacing/>
        <w:ind w:firstLine="709"/>
        <w:spacing w:line="240" w:lineRule="auto"/>
        <w:rPr>
          <w:bCs/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none"/>
        </w:rPr>
        <w:t xml:space="preserve">4</w:t>
      </w:r>
      <w:r>
        <w:rPr>
          <w:bCs/>
          <w:color w:val="000000" w:themeColor="text1"/>
          <w:sz w:val="24"/>
          <w:szCs w:val="24"/>
          <w:highlight w:val="white"/>
        </w:rPr>
        <w:t xml:space="preserve">.5. Повторная приемка Заказчиком выполненных Работ после устранения недостатков, указанн</w:t>
      </w:r>
      <w:r>
        <w:rPr>
          <w:bCs/>
          <w:color w:val="000000" w:themeColor="text1"/>
          <w:sz w:val="24"/>
          <w:szCs w:val="24"/>
          <w:highlight w:val="white"/>
        </w:rPr>
        <w:t xml:space="preserve">ых </w:t>
      </w:r>
      <w:r>
        <w:rPr>
          <w:bCs/>
          <w:color w:val="000000" w:themeColor="text1"/>
          <w:sz w:val="24"/>
          <w:szCs w:val="24"/>
          <w:highlight w:val="white"/>
        </w:rPr>
        <w:t xml:space="preserve">в  </w:t>
      </w:r>
      <w:r>
        <w:rPr>
          <w:bCs/>
          <w:sz w:val="24"/>
          <w:szCs w:val="24"/>
        </w:rPr>
        <w:t xml:space="preserve">Ведомости замечаний</w:t>
      </w:r>
      <w:r>
        <w:rPr>
          <w:bCs/>
          <w:sz w:val="24"/>
          <w:szCs w:val="24"/>
        </w:rPr>
        <w:t xml:space="preserve">,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осуществля</w:t>
      </w:r>
      <w:r>
        <w:rPr>
          <w:bCs/>
          <w:sz w:val="24"/>
          <w:szCs w:val="24"/>
        </w:rPr>
        <w:t xml:space="preserve">ется</w:t>
      </w:r>
      <w:r>
        <w:rPr>
          <w:bCs/>
          <w:sz w:val="24"/>
          <w:szCs w:val="24"/>
        </w:rPr>
        <w:t xml:space="preserve"> в порядке</w:t>
      </w:r>
      <w:r>
        <w:rPr>
          <w:bCs/>
        </w:rPr>
        <w:t xml:space="preserve">, </w:t>
      </w:r>
      <w:r>
        <w:rPr>
          <w:bCs/>
          <w:color w:val="000000" w:themeColor="text1"/>
          <w:sz w:val="24"/>
          <w:szCs w:val="24"/>
          <w:highlight w:val="white"/>
        </w:rPr>
        <w:t xml:space="preserve">осуществляется в порядке, предусмотренном пунктами </w:t>
      </w:r>
      <w:r>
        <w:rPr>
          <w:bCs/>
          <w:color w:val="000000" w:themeColor="text1"/>
          <w:sz w:val="24"/>
          <w:szCs w:val="24"/>
          <w:highlight w:val="white"/>
        </w:rPr>
        <w:t xml:space="preserve">4.1-</w:t>
      </w:r>
      <w:r>
        <w:rPr>
          <w:bCs/>
          <w:color w:val="000000" w:themeColor="text1"/>
          <w:sz w:val="24"/>
          <w:szCs w:val="24"/>
          <w:highlight w:val="white"/>
        </w:rPr>
        <w:t xml:space="preserve">4.2 Договора.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contextualSpacing/>
        <w:ind w:firstLine="709"/>
        <w:spacing w:line="240" w:lineRule="auto"/>
        <w:shd w:val="clear" w:color="auto" w:fill="ffffff"/>
        <w:rPr>
          <w:bCs/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none"/>
        </w:rPr>
        <w:t xml:space="preserve">4.</w:t>
      </w:r>
      <w:r>
        <w:rPr>
          <w:bCs/>
          <w:color w:val="000000" w:themeColor="text1"/>
          <w:sz w:val="24"/>
          <w:szCs w:val="24"/>
          <w:highlight w:val="none"/>
        </w:rPr>
        <w:t xml:space="preserve">6</w:t>
      </w:r>
      <w:r>
        <w:rPr>
          <w:bCs/>
          <w:color w:val="000000" w:themeColor="text1"/>
          <w:sz w:val="24"/>
          <w:szCs w:val="24"/>
          <w:highlight w:val="white"/>
        </w:rPr>
        <w:t xml:space="preserve">. Если Подрядчик не устранит недостатки, несоответствия и / или дефекты Работ в срок, установленный Заказчиком в соответствии с пунктом </w:t>
      </w:r>
      <w:r>
        <w:rPr>
          <w:bCs/>
          <w:color w:val="000000" w:themeColor="text1"/>
          <w:sz w:val="24"/>
          <w:szCs w:val="24"/>
          <w:highlight w:val="white"/>
        </w:rPr>
        <w:t xml:space="preserve">4.4 Договора, Заказчик впр</w:t>
      </w:r>
      <w:r>
        <w:rPr>
          <w:bCs/>
          <w:color w:val="000000" w:themeColor="text1"/>
          <w:sz w:val="24"/>
          <w:szCs w:val="24"/>
          <w:highlight w:val="white"/>
        </w:rPr>
        <w:t xml:space="preserve">аве собственными силами и (или) силами третьих лиц выполнить работы по устранению недостатков, выявленных в ходе приемки результатов Работ, с отнесением на Подрядчика соответствующих расходов. Подрядчик обязан возместить указанные расходы в течение 10 (дес</w:t>
      </w:r>
      <w:r>
        <w:rPr>
          <w:bCs/>
          <w:color w:val="000000" w:themeColor="text1"/>
          <w:sz w:val="24"/>
          <w:szCs w:val="24"/>
          <w:highlight w:val="white"/>
        </w:rPr>
        <w:t xml:space="preserve">яти) рабочих дней с даты получения соответствующего письменного требования Заказчика.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contextualSpacing/>
        <w:ind w:firstLine="709"/>
        <w:spacing w:line="240" w:lineRule="auto"/>
        <w:shd w:val="clear" w:color="auto" w:fill="ffffff"/>
        <w:rPr>
          <w:bCs/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none"/>
        </w:rPr>
        <w:t xml:space="preserve">4</w:t>
      </w:r>
      <w:r>
        <w:rPr>
          <w:bCs/>
          <w:color w:val="000000" w:themeColor="text1"/>
          <w:sz w:val="24"/>
          <w:szCs w:val="24"/>
          <w:highlight w:val="white"/>
        </w:rPr>
        <w:t xml:space="preserve">.7. Досрочное исполнение Подрядчиком обязательств по Договору возможно только при условии предварительного письменного согласия Заказчика.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contextualSpacing/>
        <w:ind w:firstLine="709"/>
        <w:spacing w:line="240" w:lineRule="auto"/>
        <w:shd w:val="clear" w:color="auto" w:fill="ffffff"/>
        <w:rPr>
          <w:bCs/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none"/>
        </w:rPr>
        <w:t xml:space="preserve">4</w:t>
      </w:r>
      <w:r>
        <w:rPr>
          <w:bCs/>
          <w:color w:val="000000" w:themeColor="text1"/>
          <w:sz w:val="24"/>
          <w:szCs w:val="24"/>
          <w:highlight w:val="white"/>
        </w:rPr>
        <w:t xml:space="preserve">.8. Подрядчик обязан представить Заказчику счета-фактуры, выставленные в сроки и оформленные в порядке, установленном законодательством Российской Федерации. В случае нарушения Подрядчиком указанной обязанности он обязан произвести замену счета-фактуры в</w:t>
      </w:r>
      <w:r>
        <w:rPr>
          <w:bCs/>
          <w:color w:val="000000" w:themeColor="text1"/>
          <w:sz w:val="24"/>
          <w:szCs w:val="24"/>
          <w:highlight w:val="white"/>
        </w:rPr>
        <w:t xml:space="preserve"> течение 3 (трех) рабочих дней с даты получения соответствующего письменного требования Заказчика. 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pStyle w:val="1083"/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color w:val="000000" w:themeColor="text1"/>
          <w:sz w:val="20"/>
          <w:szCs w:val="20"/>
          <w:highlight w:val="white"/>
        </w:rPr>
      </w:pPr>
      <w:r>
        <w:rPr>
          <w:bCs/>
          <w:color w:val="000000" w:themeColor="text1"/>
          <w:sz w:val="20"/>
          <w:szCs w:val="20"/>
          <w:highlight w:val="white"/>
        </w:rPr>
      </w:r>
      <w:r>
        <w:rPr>
          <w:bCs/>
          <w:color w:val="000000" w:themeColor="text1"/>
          <w:sz w:val="20"/>
          <w:szCs w:val="20"/>
          <w:highlight w:val="white"/>
        </w:rPr>
      </w:r>
      <w:r>
        <w:rPr>
          <w:bCs/>
          <w:color w:val="000000" w:themeColor="text1"/>
          <w:sz w:val="20"/>
          <w:szCs w:val="20"/>
          <w:highlight w:val="white"/>
        </w:rPr>
      </w:r>
    </w:p>
    <w:p>
      <w:pPr>
        <w:ind w:firstLine="0"/>
        <w:jc w:val="center"/>
        <w:spacing w:line="240" w:lineRule="auto"/>
        <w:shd w:val="clear" w:color="auto" w:fill="ffffff"/>
        <w:rPr>
          <w:b/>
          <w:bCs/>
          <w:color w:val="000000" w:themeColor="text1"/>
          <w:sz w:val="22"/>
          <w:szCs w:val="22"/>
          <w:highlight w:val="white"/>
        </w:rPr>
      </w:pPr>
      <w:r>
        <w:rPr>
          <w:b/>
          <w:bCs/>
          <w:color w:val="000000" w:themeColor="text1"/>
          <w:sz w:val="24"/>
          <w:szCs w:val="24"/>
          <w:highlight w:val="none"/>
        </w:rPr>
        <w:t xml:space="preserve">5</w:t>
      </w:r>
      <w:r>
        <w:rPr>
          <w:b/>
          <w:bCs/>
          <w:color w:val="000000" w:themeColor="text1"/>
          <w:sz w:val="24"/>
          <w:szCs w:val="24"/>
          <w:highlight w:val="white"/>
        </w:rPr>
        <w:t xml:space="preserve">. Право собственности и пер</w:t>
      </w:r>
      <w:r>
        <w:rPr>
          <w:b/>
          <w:bCs/>
          <w:color w:val="000000" w:themeColor="text1"/>
          <w:sz w:val="24"/>
          <w:szCs w:val="24"/>
          <w:highlight w:val="white"/>
        </w:rPr>
        <w:t xml:space="preserve">еход рисков</w:t>
      </w:r>
      <w:r>
        <w:rPr>
          <w:b/>
          <w:bCs/>
          <w:color w:val="000000" w:themeColor="text1"/>
          <w:sz w:val="22"/>
          <w:szCs w:val="22"/>
          <w:highlight w:val="white"/>
        </w:rPr>
      </w:r>
      <w:r>
        <w:rPr>
          <w:b/>
          <w:bCs/>
          <w:color w:val="000000" w:themeColor="text1"/>
          <w:sz w:val="22"/>
          <w:szCs w:val="22"/>
          <w:highlight w:val="white"/>
        </w:rPr>
      </w:r>
    </w:p>
    <w:p>
      <w:pPr>
        <w:ind w:firstLine="709"/>
        <w:spacing w:line="240" w:lineRule="auto"/>
        <w:shd w:val="clear" w:color="auto" w:fill="ffffff"/>
        <w:tabs>
          <w:tab w:val="left" w:pos="709" w:leader="none"/>
        </w:tabs>
        <w:rPr>
          <w:bCs/>
          <w:color w:val="000000" w:themeColor="text1"/>
          <w:sz w:val="22"/>
          <w:szCs w:val="22"/>
          <w:highlight w:val="white"/>
        </w:rPr>
      </w:pPr>
      <w:r>
        <w:rPr>
          <w:bCs/>
          <w:color w:val="000000" w:themeColor="text1"/>
          <w:sz w:val="24"/>
          <w:szCs w:val="24"/>
          <w:highlight w:val="none"/>
        </w:rPr>
        <w:t xml:space="preserve">5</w:t>
      </w:r>
      <w:r>
        <w:rPr>
          <w:bCs/>
          <w:color w:val="000000" w:themeColor="text1"/>
          <w:sz w:val="24"/>
          <w:szCs w:val="24"/>
          <w:highlight w:val="white"/>
        </w:rPr>
        <w:t xml:space="preserve">.1. Риск случайной гибели или повреждения Результата Работ в отношении Объекта, включая Материально-технические ресурсы и оборудование, переходит к Заказчику с момента подписания сторонами Акта формы </w:t>
      </w:r>
      <w:r>
        <w:rPr>
          <w:color w:val="000000" w:themeColor="text1"/>
          <w:sz w:val="24"/>
          <w:szCs w:val="24"/>
          <w:highlight w:val="white"/>
        </w:rPr>
        <w:t xml:space="preserve">КС-11</w:t>
      </w:r>
      <w:r>
        <w:rPr>
          <w:bCs/>
          <w:color w:val="000000" w:themeColor="text1"/>
          <w:sz w:val="24"/>
          <w:szCs w:val="24"/>
          <w:highlight w:val="white"/>
        </w:rPr>
        <w:t xml:space="preserve">. До подписания Сторонами указанного А</w:t>
      </w:r>
      <w:r>
        <w:rPr>
          <w:bCs/>
          <w:color w:val="000000" w:themeColor="text1"/>
          <w:sz w:val="24"/>
          <w:szCs w:val="24"/>
          <w:highlight w:val="white"/>
        </w:rPr>
        <w:t xml:space="preserve">кта риск случайной гибели или повреждения Результата Работ и Материально-технических ресурсов, несет Подрядчик.</w:t>
      </w:r>
      <w:r>
        <w:rPr>
          <w:bCs/>
          <w:color w:val="000000" w:themeColor="text1"/>
          <w:sz w:val="22"/>
          <w:szCs w:val="22"/>
          <w:highlight w:val="white"/>
        </w:rPr>
      </w:r>
      <w:r>
        <w:rPr>
          <w:bCs/>
          <w:color w:val="000000" w:themeColor="text1"/>
          <w:sz w:val="22"/>
          <w:szCs w:val="22"/>
          <w:highlight w:val="white"/>
        </w:rPr>
      </w:r>
    </w:p>
    <w:p>
      <w:pPr>
        <w:pStyle w:val="1083"/>
        <w:ind w:left="567"/>
        <w:jc w:val="both"/>
        <w:shd w:val="clear" w:color="auto" w:fill="ffffff"/>
        <w:tabs>
          <w:tab w:val="left" w:pos="1134" w:leader="none"/>
        </w:tabs>
        <w:rPr>
          <w:color w:val="000000" w:themeColor="text1"/>
          <w:highlight w:val="white"/>
        </w:rPr>
      </w:pP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</w:p>
    <w:p>
      <w:pPr>
        <w:contextualSpacing/>
        <w:ind w:firstLine="0"/>
        <w:jc w:val="center"/>
        <w:spacing w:line="240" w:lineRule="auto"/>
        <w:shd w:val="clear" w:color="auto" w:fill="ffffff"/>
        <w:rPr>
          <w:b/>
          <w:bCs/>
          <w:color w:val="000000" w:themeColor="text1"/>
          <w:sz w:val="22"/>
          <w:szCs w:val="22"/>
          <w:highlight w:val="white"/>
        </w:rPr>
        <w:suppressLineNumbers w:val="0"/>
      </w:pPr>
      <w:r>
        <w:rPr>
          <w:b/>
          <w:bCs/>
          <w:color w:val="000000" w:themeColor="text1"/>
          <w:sz w:val="24"/>
          <w:szCs w:val="24"/>
          <w:highlight w:val="none"/>
        </w:rPr>
        <w:t xml:space="preserve">6</w:t>
      </w:r>
      <w:r>
        <w:rPr>
          <w:b/>
          <w:bCs/>
          <w:color w:val="000000" w:themeColor="text1"/>
          <w:sz w:val="24"/>
          <w:szCs w:val="24"/>
          <w:highlight w:val="white"/>
        </w:rPr>
        <w:t xml:space="preserve">. Банковские гарантии</w:t>
      </w:r>
      <w:r>
        <w:rPr>
          <w:b/>
          <w:bCs/>
          <w:color w:val="000000" w:themeColor="text1"/>
          <w:sz w:val="22"/>
          <w:szCs w:val="22"/>
          <w:highlight w:val="white"/>
        </w:rPr>
      </w:r>
      <w:r>
        <w:rPr>
          <w:b/>
          <w:bCs/>
          <w:color w:val="000000" w:themeColor="text1"/>
          <w:sz w:val="22"/>
          <w:szCs w:val="22"/>
          <w:highlight w:val="white"/>
        </w:rPr>
      </w:r>
    </w:p>
    <w:p>
      <w:pPr>
        <w:jc w:val="both"/>
        <w:spacing w:line="240" w:lineRule="auto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  <w:sz w:val="24"/>
          <w:szCs w:val="24"/>
        </w:rPr>
        <w:t xml:space="preserve">6.1. Банковск</w:t>
      </w:r>
      <w:r>
        <w:rPr>
          <w:bCs/>
          <w:sz w:val="24"/>
          <w:szCs w:val="24"/>
        </w:rPr>
        <w:t xml:space="preserve">ая </w:t>
      </w:r>
      <w:r>
        <w:rPr>
          <w:bCs/>
          <w:sz w:val="24"/>
          <w:szCs w:val="24"/>
        </w:rPr>
        <w:t xml:space="preserve">гаранти</w:t>
      </w:r>
      <w:r>
        <w:rPr>
          <w:bCs/>
          <w:sz w:val="24"/>
          <w:szCs w:val="24"/>
        </w:rPr>
        <w:t xml:space="preserve">я, предоставляемая Подрядчиком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Заказчику по Договору, должна соответствовать </w:t>
      </w:r>
      <w:r>
        <w:rPr>
          <w:bCs/>
          <w:sz w:val="24"/>
          <w:szCs w:val="24"/>
        </w:rPr>
        <w:t xml:space="preserve">следующим </w:t>
      </w:r>
      <w:r>
        <w:rPr>
          <w:bCs/>
          <w:sz w:val="24"/>
          <w:szCs w:val="24"/>
        </w:rPr>
        <w:t xml:space="preserve">требованиям</w:t>
      </w:r>
      <w:r>
        <w:rPr>
          <w:bCs/>
          <w:sz w:val="24"/>
          <w:szCs w:val="24"/>
        </w:rPr>
        <w:t xml:space="preserve">:</w:t>
      </w:r>
      <w:r>
        <w:rPr>
          <w:bCs/>
        </w:rPr>
      </w:r>
      <w:r>
        <w:rPr>
          <w:bCs/>
        </w:rPr>
      </w:r>
    </w:p>
    <w:p>
      <w:pPr>
        <w:ind w:left="0" w:firstLine="0"/>
        <w:jc w:val="both"/>
        <w:spacing w:line="240" w:lineRule="auto"/>
        <w:shd w:val="clear" w:color="auto" w:fill="ffffff"/>
        <w:tabs>
          <w:tab w:val="left" w:pos="567" w:leader="none"/>
        </w:tabs>
        <w:rPr>
          <w:bCs/>
        </w:rPr>
      </w:pPr>
      <w:r>
        <w:rPr>
          <w:bCs/>
          <w:sz w:val="24"/>
          <w:szCs w:val="24"/>
        </w:rPr>
        <w:tab/>
        <w:t xml:space="preserve">6.1.1. Банковская гарантия </w:t>
      </w:r>
      <w:r>
        <w:rPr>
          <w:bCs/>
          <w:sz w:val="24"/>
          <w:szCs w:val="24"/>
        </w:rPr>
        <w:t xml:space="preserve">должна быть безотзывной и безусловной (гарантия по первому требованию);</w:t>
      </w:r>
      <w:r>
        <w:rPr>
          <w:bCs/>
        </w:rPr>
      </w:r>
      <w:r>
        <w:rPr>
          <w:bCs/>
        </w:rPr>
      </w:r>
    </w:p>
    <w:p>
      <w:pPr>
        <w:ind w:left="0" w:firstLine="0"/>
        <w:jc w:val="both"/>
        <w:spacing w:line="240" w:lineRule="auto"/>
        <w:shd w:val="clear" w:color="auto" w:fill="ffffff"/>
        <w:tabs>
          <w:tab w:val="left" w:pos="567" w:leader="none"/>
        </w:tabs>
        <w:rPr>
          <w:bCs/>
        </w:rPr>
      </w:pPr>
      <w:r>
        <w:rPr>
          <w:bCs/>
          <w:sz w:val="24"/>
          <w:szCs w:val="24"/>
        </w:rPr>
        <w:tab/>
        <w:t xml:space="preserve">6.1.2. Бенефициар по </w:t>
      </w:r>
      <w:r>
        <w:rPr>
          <w:bCs/>
          <w:sz w:val="24"/>
          <w:szCs w:val="24"/>
        </w:rPr>
        <w:t xml:space="preserve">Б</w:t>
      </w:r>
      <w:r>
        <w:rPr>
          <w:bCs/>
          <w:sz w:val="24"/>
          <w:szCs w:val="24"/>
        </w:rPr>
        <w:t xml:space="preserve">анковской гарантии </w:t>
      </w:r>
      <w:r>
        <w:rPr>
          <w:bCs/>
          <w:sz w:val="24"/>
          <w:szCs w:val="24"/>
        </w:rPr>
        <w:t xml:space="preserve">–</w:t>
      </w:r>
      <w:r>
        <w:rPr>
          <w:bCs/>
          <w:sz w:val="24"/>
          <w:szCs w:val="24"/>
        </w:rPr>
        <w:t xml:space="preserve"> Заказчик, принципал – Подрядчик;</w:t>
      </w:r>
      <w:r>
        <w:rPr>
          <w:bCs/>
        </w:rPr>
      </w:r>
      <w:r>
        <w:rPr>
          <w:bCs/>
        </w:rPr>
      </w:r>
    </w:p>
    <w:p>
      <w:pPr>
        <w:ind w:left="0" w:right="0" w:firstLine="567"/>
        <w:jc w:val="both"/>
        <w:spacing w:line="240" w:lineRule="auto"/>
        <w:shd w:val="clear" w:color="auto" w:fill="ffffff"/>
        <w:tabs>
          <w:tab w:val="left" w:pos="1276" w:leader="none"/>
        </w:tabs>
        <w:rPr>
          <w:highlight w:val="none"/>
        </w:rPr>
      </w:pPr>
      <w:r>
        <w:rPr>
          <w:bCs/>
          <w:sz w:val="24"/>
          <w:szCs w:val="24"/>
        </w:rPr>
        <w:t xml:space="preserve">6.1.3. Сумма Банковской гарантии </w:t>
      </w:r>
      <w:r>
        <w:rPr>
          <w:bCs/>
          <w:sz w:val="24"/>
          <w:szCs w:val="24"/>
        </w:rPr>
        <w:t xml:space="preserve">должна быть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выражена </w:t>
      </w:r>
      <w:r>
        <w:rPr>
          <w:bCs/>
          <w:sz w:val="24"/>
          <w:szCs w:val="24"/>
        </w:rPr>
        <w:t xml:space="preserve">в валюте расчетов по Договору</w:t>
      </w:r>
      <w:r>
        <w:rPr>
          <w:bCs/>
          <w:sz w:val="24"/>
          <w:szCs w:val="24"/>
        </w:rPr>
        <w:t xml:space="preserve">;</w:t>
      </w:r>
      <w:r>
        <w:rPr>
          <w:highlight w:val="none"/>
        </w:rPr>
      </w:r>
      <w:r>
        <w:rPr>
          <w:highlight w:val="none"/>
        </w:rPr>
      </w:r>
    </w:p>
    <w:p>
      <w:pPr>
        <w:ind w:left="0" w:right="0" w:firstLine="567"/>
        <w:jc w:val="both"/>
        <w:spacing w:line="240" w:lineRule="auto"/>
        <w:shd w:val="clear" w:color="auto" w:fill="ffffff"/>
        <w:rPr>
          <w:highlight w:val="none"/>
        </w:rPr>
      </w:pPr>
      <w:r>
        <w:rPr>
          <w:bCs/>
          <w:sz w:val="24"/>
          <w:szCs w:val="24"/>
          <w:highlight w:val="none"/>
        </w:rPr>
        <w:t xml:space="preserve">6.1.4.</w:t>
      </w:r>
      <w:r>
        <w:rPr>
          <w:bCs/>
          <w:sz w:val="24"/>
          <w:szCs w:val="24"/>
          <w:highlight w:val="none"/>
        </w:rPr>
        <w:t xml:space="preserve"> </w:t>
      </w:r>
      <w:r>
        <w:rPr>
          <w:bCs/>
          <w:sz w:val="24"/>
          <w:szCs w:val="24"/>
          <w:highlight w:val="none"/>
        </w:rPr>
        <w:t xml:space="preserve">С</w:t>
      </w:r>
      <w:r>
        <w:rPr>
          <w:bCs/>
          <w:sz w:val="24"/>
          <w:szCs w:val="24"/>
          <w:highlight w:val="none"/>
        </w:rPr>
        <w:t xml:space="preserve">умма Банковской гарантии надлежащего исполнения </w:t>
      </w:r>
      <w:r>
        <w:rPr>
          <w:bCs/>
          <w:sz w:val="24"/>
          <w:szCs w:val="24"/>
          <w:highlight w:val="none"/>
        </w:rPr>
        <w:t xml:space="preserve">обязательств по Договору</w:t>
      </w:r>
      <w:r>
        <w:rPr>
          <w:bCs/>
          <w:sz w:val="24"/>
          <w:szCs w:val="24"/>
          <w:highlight w:val="none"/>
        </w:rPr>
        <w:t xml:space="preserve"> </w:t>
      </w:r>
      <w:r>
        <w:rPr>
          <w:bCs/>
          <w:sz w:val="24"/>
          <w:szCs w:val="24"/>
          <w:highlight w:val="none"/>
        </w:rPr>
        <w:t xml:space="preserve">в отношении </w:t>
      </w:r>
      <w:r>
        <w:rPr>
          <w:bCs/>
          <w:sz w:val="24"/>
          <w:szCs w:val="24"/>
          <w:highlight w:val="none"/>
        </w:rPr>
        <w:t xml:space="preserve"> Объекта</w:t>
      </w:r>
      <w:r>
        <w:rPr>
          <w:bCs/>
          <w:sz w:val="24"/>
          <w:szCs w:val="24"/>
          <w:highlight w:val="none"/>
        </w:rPr>
        <w:t xml:space="preserve"> </w:t>
      </w:r>
      <w:r>
        <w:rPr>
          <w:bCs/>
          <w:sz w:val="24"/>
          <w:szCs w:val="24"/>
          <w:highlight w:val="none"/>
        </w:rPr>
        <w:t xml:space="preserve">–</w:t>
      </w:r>
      <w:r>
        <w:rPr>
          <w:bCs/>
          <w:sz w:val="24"/>
          <w:szCs w:val="24"/>
          <w:highlight w:val="none"/>
        </w:rPr>
        <w:t xml:space="preserve"> не менее</w:t>
      </w:r>
      <w:r>
        <w:rPr>
          <w:bCs/>
          <w:sz w:val="24"/>
          <w:szCs w:val="24"/>
          <w:highlight w:val="none"/>
        </w:rPr>
        <w:t xml:space="preserve"> </w:t>
      </w:r>
      <w:r>
        <w:rPr>
          <w:bCs/>
          <w:sz w:val="24"/>
          <w:szCs w:val="24"/>
          <w:highlight w:val="none"/>
        </w:rPr>
        <w:t xml:space="preserve">10 (десяти</w:t>
      </w:r>
      <w:r>
        <w:rPr>
          <w:bCs/>
          <w:sz w:val="24"/>
          <w:szCs w:val="24"/>
          <w:highlight w:val="none"/>
        </w:rPr>
        <w:t xml:space="preserve">)</w:t>
      </w:r>
      <w:r>
        <w:rPr>
          <w:bCs/>
          <w:sz w:val="24"/>
          <w:szCs w:val="24"/>
          <w:highlight w:val="none"/>
        </w:rPr>
        <w:t xml:space="preserve"> процентов</w:t>
      </w:r>
      <w:r>
        <w:rPr>
          <w:bCs/>
          <w:sz w:val="24"/>
          <w:szCs w:val="24"/>
          <w:highlight w:val="none"/>
        </w:rPr>
        <w:t xml:space="preserve"> от</w:t>
      </w:r>
      <w:r>
        <w:rPr>
          <w:bCs/>
          <w:color w:val="auto"/>
          <w:sz w:val="24"/>
          <w:szCs w:val="24"/>
          <w:highlight w:val="none"/>
        </w:rPr>
        <w:t xml:space="preserve"> </w:t>
      </w:r>
      <w:r>
        <w:rPr>
          <w:bCs/>
          <w:color w:val="auto"/>
          <w:sz w:val="24"/>
          <w:szCs w:val="24"/>
          <w:highlight w:val="none"/>
        </w:rPr>
        <w:t xml:space="preserve">Цены Договора. </w:t>
      </w:r>
      <w:r>
        <w:rPr>
          <w:highlight w:val="none"/>
        </w:rPr>
      </w:r>
      <w:r>
        <w:rPr>
          <w:highlight w:val="none"/>
        </w:rPr>
      </w:r>
    </w:p>
    <w:p>
      <w:pPr>
        <w:ind w:left="0" w:right="0" w:firstLine="567"/>
        <w:jc w:val="both"/>
        <w:spacing w:line="240" w:lineRule="auto"/>
        <w:shd w:val="clear" w:color="auto" w:fill="ffffff"/>
        <w:tabs>
          <w:tab w:val="left" w:pos="992" w:leader="none"/>
        </w:tabs>
        <w:rPr>
          <w:bCs/>
        </w:rPr>
      </w:pPr>
      <w:r>
        <w:rPr>
          <w:bCs/>
          <w:sz w:val="24"/>
          <w:szCs w:val="24"/>
          <w:highlight w:val="none"/>
        </w:rPr>
        <w:t xml:space="preserve">6.1.5. Банковск</w:t>
      </w:r>
      <w:r>
        <w:rPr>
          <w:bCs/>
          <w:sz w:val="24"/>
          <w:szCs w:val="24"/>
          <w:highlight w:val="none"/>
        </w:rPr>
        <w:t xml:space="preserve">ая</w:t>
      </w:r>
      <w:r>
        <w:rPr>
          <w:bCs/>
          <w:sz w:val="24"/>
          <w:szCs w:val="24"/>
          <w:highlight w:val="none"/>
        </w:rPr>
        <w:t xml:space="preserve"> </w:t>
      </w:r>
      <w:r>
        <w:rPr>
          <w:bCs/>
          <w:sz w:val="24"/>
          <w:szCs w:val="24"/>
          <w:highlight w:val="none"/>
        </w:rPr>
        <w:t xml:space="preserve">гаранти</w:t>
      </w:r>
      <w:r>
        <w:rPr>
          <w:bCs/>
          <w:sz w:val="24"/>
          <w:szCs w:val="24"/>
          <w:highlight w:val="none"/>
        </w:rPr>
        <w:t xml:space="preserve">я</w:t>
      </w:r>
      <w:r>
        <w:rPr>
          <w:bCs/>
          <w:sz w:val="24"/>
          <w:szCs w:val="24"/>
          <w:highlight w:val="none"/>
        </w:rPr>
        <w:t xml:space="preserve"> должн</w:t>
      </w:r>
      <w:r>
        <w:rPr>
          <w:bCs/>
          <w:sz w:val="24"/>
          <w:szCs w:val="24"/>
          <w:highlight w:val="none"/>
        </w:rPr>
        <w:t xml:space="preserve">а</w:t>
      </w:r>
      <w:r>
        <w:rPr>
          <w:bCs/>
          <w:sz w:val="24"/>
          <w:szCs w:val="24"/>
          <w:highlight w:val="none"/>
        </w:rPr>
        <w:t xml:space="preserve"> предусматр</w:t>
      </w:r>
      <w:r>
        <w:rPr>
          <w:bCs/>
          <w:sz w:val="24"/>
          <w:szCs w:val="24"/>
          <w:highlight w:val="none"/>
        </w:rPr>
        <w:t xml:space="preserve">ивать</w:t>
      </w:r>
      <w:r>
        <w:rPr>
          <w:bCs/>
          <w:sz w:val="24"/>
          <w:szCs w:val="24"/>
          <w:highlight w:val="none"/>
        </w:rPr>
        <w:t xml:space="preserve">, что для истребования суммы обеспечения Заказчик направляет </w:t>
      </w:r>
      <w:r>
        <w:rPr>
          <w:bCs/>
          <w:sz w:val="24"/>
          <w:szCs w:val="24"/>
        </w:rPr>
        <w:t xml:space="preserve">Банку</w:t>
      </w:r>
      <w:r>
        <w:rPr>
          <w:bCs/>
          <w:sz w:val="24"/>
          <w:szCs w:val="24"/>
        </w:rPr>
        <w:t xml:space="preserve">-</w:t>
      </w:r>
      <w:r>
        <w:rPr>
          <w:bCs/>
          <w:sz w:val="24"/>
          <w:szCs w:val="24"/>
        </w:rPr>
        <w:t xml:space="preserve">Гаранту только письменное требование о предъявлении суммы обеспечения к оплате</w:t>
      </w:r>
      <w:r>
        <w:rPr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как полностью, так и частично</w:t>
      </w:r>
      <w:r>
        <w:rPr>
          <w:bCs/>
          <w:sz w:val="24"/>
          <w:szCs w:val="24"/>
        </w:rPr>
        <w:t xml:space="preserve">,</w:t>
      </w:r>
      <w:r>
        <w:rPr>
          <w:bCs/>
          <w:sz w:val="24"/>
          <w:szCs w:val="24"/>
        </w:rPr>
        <w:t xml:space="preserve"> с </w:t>
      </w:r>
      <w:r>
        <w:rPr>
          <w:bCs/>
          <w:sz w:val="24"/>
          <w:szCs w:val="24"/>
        </w:rPr>
        <w:t xml:space="preserve">указанием на существо допущенных Подрядчиком нарушений, в том числе в случаях:</w:t>
      </w:r>
      <w:r>
        <w:rPr>
          <w:bCs/>
        </w:rPr>
      </w:r>
      <w:r>
        <w:rPr>
          <w:bCs/>
        </w:rPr>
      </w:r>
    </w:p>
    <w:p>
      <w:pPr>
        <w:numPr>
          <w:ilvl w:val="0"/>
          <w:numId w:val="42"/>
        </w:numPr>
        <w:ind w:left="0" w:firstLine="709"/>
        <w:spacing w:line="240" w:lineRule="auto"/>
        <w:tabs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отказа Подрядчика от исполнения обязательств</w:t>
      </w:r>
      <w:r>
        <w:rPr>
          <w:bCs/>
          <w:sz w:val="24"/>
          <w:szCs w:val="24"/>
        </w:rPr>
        <w:t xml:space="preserve"> по Договору</w:t>
      </w:r>
      <w:r>
        <w:rPr>
          <w:bCs/>
          <w:sz w:val="24"/>
          <w:szCs w:val="24"/>
        </w:rPr>
        <w:t xml:space="preserve">, в том числе одностороннего </w:t>
      </w:r>
      <w:r>
        <w:rPr>
          <w:bCs/>
          <w:sz w:val="24"/>
          <w:szCs w:val="24"/>
        </w:rPr>
        <w:t xml:space="preserve">отказа от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Договора;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numPr>
          <w:ilvl w:val="0"/>
          <w:numId w:val="42"/>
        </w:numPr>
        <w:ind w:left="0" w:firstLine="709"/>
        <w:spacing w:line="240" w:lineRule="auto"/>
        <w:tabs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отказа Подрядчика от возврата неотработанного аванса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при досрочном прекращении Договора/признании Договора недействительным</w:t>
      </w:r>
      <w:r>
        <w:rPr>
          <w:bCs/>
          <w:sz w:val="24"/>
          <w:szCs w:val="24"/>
        </w:rPr>
        <w:t xml:space="preserve">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numPr>
          <w:ilvl w:val="0"/>
          <w:numId w:val="42"/>
        </w:numPr>
        <w:ind w:left="0" w:firstLine="709"/>
        <w:spacing w:line="240" w:lineRule="auto"/>
        <w:tabs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нарушения Подрядчиком </w:t>
      </w:r>
      <w:r>
        <w:rPr>
          <w:bCs/>
          <w:sz w:val="24"/>
          <w:szCs w:val="24"/>
        </w:rPr>
        <w:t xml:space="preserve">сроков</w:t>
      </w:r>
      <w:r>
        <w:rPr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выполнения Работ, установленных </w:t>
      </w:r>
      <w:r>
        <w:rPr>
          <w:bCs/>
          <w:sz w:val="24"/>
          <w:szCs w:val="24"/>
        </w:rPr>
        <w:t xml:space="preserve">Календарн</w:t>
      </w:r>
      <w:r>
        <w:rPr>
          <w:bCs/>
          <w:sz w:val="24"/>
          <w:szCs w:val="24"/>
        </w:rPr>
        <w:t xml:space="preserve">ым</w:t>
      </w:r>
      <w:r>
        <w:rPr>
          <w:bCs/>
          <w:sz w:val="24"/>
          <w:szCs w:val="24"/>
        </w:rPr>
        <w:t xml:space="preserve"> график</w:t>
      </w:r>
      <w:r>
        <w:rPr>
          <w:bCs/>
          <w:sz w:val="24"/>
          <w:szCs w:val="24"/>
        </w:rPr>
        <w:t xml:space="preserve">ом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выполнения и финансирования </w:t>
      </w:r>
      <w:r>
        <w:rPr>
          <w:bCs/>
          <w:sz w:val="24"/>
          <w:szCs w:val="24"/>
        </w:rPr>
        <w:t xml:space="preserve">Р</w:t>
      </w:r>
      <w:r>
        <w:rPr>
          <w:bCs/>
          <w:sz w:val="24"/>
          <w:szCs w:val="24"/>
        </w:rPr>
        <w:t xml:space="preserve">абот </w:t>
      </w:r>
      <w:r>
        <w:rPr>
          <w:bCs/>
          <w:sz w:val="24"/>
          <w:szCs w:val="24"/>
        </w:rPr>
        <w:t xml:space="preserve">(Приложение №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2 к Договору</w:t>
      </w:r>
      <w:r>
        <w:rPr>
          <w:bCs/>
          <w:sz w:val="24"/>
          <w:szCs w:val="24"/>
        </w:rPr>
        <w:t xml:space="preserve">) более</w:t>
      </w:r>
      <w:r>
        <w:rPr>
          <w:bCs/>
          <w:sz w:val="24"/>
          <w:szCs w:val="24"/>
        </w:rPr>
        <w:t xml:space="preserve">,</w:t>
      </w:r>
      <w:r>
        <w:rPr>
          <w:bCs/>
          <w:sz w:val="24"/>
          <w:szCs w:val="24"/>
        </w:rPr>
        <w:t xml:space="preserve"> чем на </w:t>
      </w:r>
      <w:r>
        <w:rPr>
          <w:bCs/>
          <w:sz w:val="24"/>
          <w:szCs w:val="24"/>
        </w:rPr>
        <w:t xml:space="preserve">60 </w:t>
      </w:r>
      <w:r>
        <w:rPr>
          <w:bCs/>
          <w:sz w:val="24"/>
          <w:szCs w:val="24"/>
        </w:rPr>
        <w:t xml:space="preserve">(</w:t>
      </w:r>
      <w:r>
        <w:rPr>
          <w:bCs/>
          <w:sz w:val="24"/>
          <w:szCs w:val="24"/>
        </w:rPr>
        <w:t xml:space="preserve">шестьдесят</w:t>
      </w:r>
      <w:r>
        <w:rPr>
          <w:bCs/>
          <w:sz w:val="24"/>
          <w:szCs w:val="24"/>
        </w:rPr>
        <w:t xml:space="preserve">) </w:t>
      </w:r>
      <w:r>
        <w:rPr>
          <w:bCs/>
          <w:sz w:val="24"/>
          <w:szCs w:val="24"/>
        </w:rPr>
        <w:t xml:space="preserve">календарных дней;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numPr>
          <w:ilvl w:val="0"/>
          <w:numId w:val="42"/>
        </w:numPr>
        <w:ind w:left="0" w:firstLine="709"/>
        <w:spacing w:line="240" w:lineRule="auto"/>
        <w:tabs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утраты Подрядчиком </w:t>
      </w:r>
      <w:r>
        <w:rPr>
          <w:bCs/>
          <w:sz w:val="24"/>
          <w:szCs w:val="24"/>
        </w:rPr>
        <w:t xml:space="preserve">специальных </w:t>
      </w:r>
      <w:r>
        <w:rPr>
          <w:bCs/>
          <w:sz w:val="24"/>
          <w:szCs w:val="24"/>
        </w:rPr>
        <w:t xml:space="preserve">разрешени</w:t>
      </w:r>
      <w:r>
        <w:rPr>
          <w:bCs/>
          <w:sz w:val="24"/>
          <w:szCs w:val="24"/>
        </w:rPr>
        <w:t xml:space="preserve">й</w:t>
      </w:r>
      <w:r>
        <w:rPr>
          <w:bCs/>
          <w:sz w:val="24"/>
          <w:szCs w:val="24"/>
        </w:rPr>
        <w:t xml:space="preserve"> (в том </w:t>
      </w:r>
      <w:r>
        <w:rPr>
          <w:bCs/>
          <w:sz w:val="24"/>
          <w:szCs w:val="24"/>
        </w:rPr>
        <w:t xml:space="preserve">числе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отзыв, </w:t>
      </w:r>
      <w:r>
        <w:rPr>
          <w:bCs/>
          <w:sz w:val="24"/>
          <w:szCs w:val="24"/>
        </w:rPr>
        <w:t xml:space="preserve">прекращение (</w:t>
      </w:r>
      <w:r>
        <w:rPr>
          <w:bCs/>
          <w:sz w:val="24"/>
          <w:szCs w:val="24"/>
        </w:rPr>
        <w:t xml:space="preserve">приостановление</w:t>
      </w:r>
      <w:r>
        <w:rPr>
          <w:bCs/>
          <w:sz w:val="24"/>
          <w:szCs w:val="24"/>
        </w:rPr>
        <w:t xml:space="preserve">) </w:t>
      </w:r>
      <w:r>
        <w:rPr>
          <w:bCs/>
          <w:sz w:val="24"/>
          <w:szCs w:val="24"/>
        </w:rPr>
        <w:t xml:space="preserve">действия </w:t>
      </w:r>
      <w:r>
        <w:rPr>
          <w:bCs/>
          <w:sz w:val="24"/>
          <w:szCs w:val="24"/>
        </w:rPr>
        <w:t xml:space="preserve">допусков, </w:t>
      </w:r>
      <w:r>
        <w:rPr>
          <w:bCs/>
          <w:sz w:val="24"/>
          <w:szCs w:val="24"/>
        </w:rPr>
        <w:t xml:space="preserve">разрешений и </w:t>
      </w:r>
      <w:r>
        <w:rPr>
          <w:bCs/>
          <w:sz w:val="24"/>
          <w:szCs w:val="24"/>
        </w:rPr>
        <w:t xml:space="preserve">/</w:t>
      </w:r>
      <w:r>
        <w:rPr>
          <w:bCs/>
          <w:sz w:val="24"/>
          <w:szCs w:val="24"/>
        </w:rPr>
        <w:t xml:space="preserve"> или лицензий, </w:t>
      </w:r>
      <w:r>
        <w:rPr>
          <w:bCs/>
          <w:sz w:val="24"/>
          <w:szCs w:val="24"/>
        </w:rPr>
        <w:t xml:space="preserve">предоставляющ</w:t>
      </w:r>
      <w:r>
        <w:rPr>
          <w:bCs/>
          <w:sz w:val="24"/>
          <w:szCs w:val="24"/>
        </w:rPr>
        <w:t xml:space="preserve">их</w:t>
      </w:r>
      <w:r>
        <w:rPr>
          <w:bCs/>
          <w:sz w:val="24"/>
          <w:szCs w:val="24"/>
        </w:rPr>
        <w:t xml:space="preserve"> Подрядчику </w:t>
      </w:r>
      <w:r>
        <w:rPr>
          <w:bCs/>
          <w:sz w:val="24"/>
          <w:szCs w:val="24"/>
        </w:rPr>
        <w:t xml:space="preserve">возможность надлежащего исполнения обязательств</w:t>
      </w:r>
      <w:r>
        <w:rPr>
          <w:bCs/>
          <w:sz w:val="24"/>
          <w:szCs w:val="24"/>
        </w:rPr>
        <w:t xml:space="preserve"> по Договору</w:t>
      </w:r>
      <w:r>
        <w:rPr>
          <w:bCs/>
          <w:sz w:val="24"/>
          <w:szCs w:val="24"/>
        </w:rPr>
        <w:t xml:space="preserve">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numPr>
          <w:ilvl w:val="0"/>
          <w:numId w:val="42"/>
        </w:numPr>
        <w:ind w:left="0" w:firstLine="709"/>
        <w:spacing w:line="240" w:lineRule="auto"/>
        <w:tabs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прекращени</w:t>
      </w:r>
      <w:r>
        <w:rPr>
          <w:bCs/>
          <w:sz w:val="24"/>
          <w:szCs w:val="24"/>
        </w:rPr>
        <w:t xml:space="preserve">я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членства в </w:t>
      </w:r>
      <w:r>
        <w:rPr>
          <w:bCs/>
          <w:sz w:val="24"/>
          <w:szCs w:val="24"/>
        </w:rPr>
        <w:t xml:space="preserve">СРО</w:t>
      </w:r>
      <w:r>
        <w:rPr>
          <w:bCs/>
          <w:sz w:val="24"/>
          <w:szCs w:val="24"/>
        </w:rPr>
        <w:t xml:space="preserve">, основанной на членстве лиц, </w:t>
      </w:r>
      <w:r>
        <w:rPr>
          <w:bCs/>
          <w:sz w:val="24"/>
          <w:szCs w:val="24"/>
        </w:rPr>
        <w:t xml:space="preserve">осуществляющих строительство</w:t>
      </w:r>
      <w:r>
        <w:rPr>
          <w:bCs/>
          <w:sz w:val="24"/>
          <w:szCs w:val="24"/>
        </w:rPr>
        <w:t xml:space="preserve">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numPr>
          <w:ilvl w:val="0"/>
          <w:numId w:val="42"/>
        </w:numPr>
        <w:ind w:left="0" w:firstLine="709"/>
        <w:spacing w:line="240" w:lineRule="auto"/>
        <w:tabs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в</w:t>
      </w:r>
      <w:r>
        <w:rPr>
          <w:bCs/>
          <w:sz w:val="24"/>
          <w:szCs w:val="24"/>
        </w:rPr>
        <w:t xml:space="preserve">ведения </w:t>
      </w:r>
      <w:r>
        <w:rPr>
          <w:bCs/>
          <w:sz w:val="24"/>
          <w:szCs w:val="24"/>
        </w:rPr>
        <w:t xml:space="preserve">арбитражным судом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процедуры несостоятельности (</w:t>
      </w:r>
      <w:r>
        <w:rPr>
          <w:bCs/>
          <w:sz w:val="24"/>
          <w:szCs w:val="24"/>
        </w:rPr>
        <w:t xml:space="preserve">банкротства</w:t>
      </w:r>
      <w:r>
        <w:rPr>
          <w:bCs/>
          <w:sz w:val="24"/>
          <w:szCs w:val="24"/>
        </w:rPr>
        <w:t xml:space="preserve">)</w:t>
      </w:r>
      <w:r>
        <w:rPr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в отношении Подрядчика</w:t>
      </w:r>
      <w:r>
        <w:rPr>
          <w:bCs/>
          <w:sz w:val="24"/>
          <w:szCs w:val="24"/>
        </w:rPr>
        <w:t xml:space="preserve">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numPr>
          <w:ilvl w:val="0"/>
          <w:numId w:val="42"/>
        </w:numPr>
        <w:ind w:left="0" w:firstLine="709"/>
        <w:spacing w:line="240" w:lineRule="auto"/>
        <w:tabs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не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предоставления Подрядчиком в срок не позднее чем за 30 (тридцать) календарных дней до даты истечения срока действия </w:t>
      </w:r>
      <w:r>
        <w:rPr>
          <w:bCs/>
          <w:sz w:val="24"/>
          <w:szCs w:val="24"/>
        </w:rPr>
        <w:t xml:space="preserve">Банковской </w:t>
      </w:r>
      <w:r>
        <w:rPr>
          <w:bCs/>
          <w:sz w:val="24"/>
          <w:szCs w:val="24"/>
        </w:rPr>
        <w:t xml:space="preserve">гарантии новой </w:t>
      </w:r>
      <w:r>
        <w:rPr>
          <w:bCs/>
          <w:sz w:val="24"/>
          <w:szCs w:val="24"/>
        </w:rPr>
        <w:t xml:space="preserve">Б</w:t>
      </w:r>
      <w:r>
        <w:rPr>
          <w:bCs/>
          <w:sz w:val="24"/>
          <w:szCs w:val="24"/>
        </w:rPr>
        <w:t xml:space="preserve">анковской </w:t>
      </w:r>
      <w:r>
        <w:rPr>
          <w:bCs/>
          <w:sz w:val="24"/>
          <w:szCs w:val="24"/>
        </w:rPr>
        <w:t xml:space="preserve">гарантии или изменения к действующей гарантии в части увеличения срока </w:t>
      </w:r>
      <w:r>
        <w:rPr>
          <w:bCs/>
          <w:sz w:val="24"/>
          <w:szCs w:val="24"/>
        </w:rPr>
        <w:t xml:space="preserve">ее </w:t>
      </w:r>
      <w:r>
        <w:rPr>
          <w:bCs/>
          <w:sz w:val="24"/>
          <w:szCs w:val="24"/>
        </w:rPr>
        <w:t xml:space="preserve">действия на новый период</w:t>
      </w:r>
      <w:r>
        <w:rPr>
          <w:bCs/>
          <w:sz w:val="24"/>
          <w:szCs w:val="24"/>
        </w:rPr>
        <w:t xml:space="preserve">,</w:t>
      </w:r>
      <w:r>
        <w:rPr>
          <w:bCs/>
          <w:sz w:val="24"/>
          <w:szCs w:val="24"/>
        </w:rPr>
        <w:t xml:space="preserve"> в случаях если срок исполнения обязательств </w:t>
      </w:r>
      <w:r>
        <w:rPr>
          <w:bCs/>
          <w:sz w:val="24"/>
          <w:szCs w:val="24"/>
        </w:rPr>
        <w:t xml:space="preserve">Подрядчиком </w:t>
      </w:r>
      <w:r>
        <w:rPr>
          <w:bCs/>
          <w:sz w:val="24"/>
          <w:szCs w:val="24"/>
        </w:rPr>
        <w:t xml:space="preserve">по Договору превышает срок действия </w:t>
      </w:r>
      <w:r>
        <w:rPr>
          <w:bCs/>
          <w:sz w:val="24"/>
          <w:szCs w:val="24"/>
        </w:rPr>
        <w:t xml:space="preserve">Банковской </w:t>
      </w:r>
      <w:r>
        <w:rPr>
          <w:bCs/>
          <w:sz w:val="24"/>
          <w:szCs w:val="24"/>
        </w:rPr>
        <w:t xml:space="preserve">гарантии либо срок исполнения обязательств продлен</w:t>
      </w:r>
      <w:r>
        <w:rPr>
          <w:bCs/>
          <w:sz w:val="24"/>
          <w:szCs w:val="24"/>
        </w:rPr>
        <w:t xml:space="preserve">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numPr>
          <w:ilvl w:val="0"/>
          <w:numId w:val="42"/>
        </w:numPr>
        <w:ind w:left="0" w:firstLine="709"/>
        <w:spacing w:line="240" w:lineRule="auto"/>
        <w:tabs>
          <w:tab w:val="left" w:pos="1418" w:leader="none"/>
        </w:tabs>
        <w:rPr>
          <w:bCs/>
          <w:sz w:val="24"/>
          <w:szCs w:val="24"/>
        </w:rPr>
      </w:pPr>
      <w:r>
        <w:rPr>
          <w:color w:val="000000"/>
          <w:sz w:val="24"/>
          <w:szCs w:val="24"/>
        </w:rPr>
        <w:t xml:space="preserve">признания </w:t>
      </w:r>
      <w:r>
        <w:rPr>
          <w:color w:val="000000"/>
          <w:sz w:val="24"/>
          <w:szCs w:val="24"/>
        </w:rPr>
        <w:t xml:space="preserve">Договора</w:t>
      </w:r>
      <w:r>
        <w:rPr>
          <w:color w:val="000000"/>
          <w:sz w:val="24"/>
          <w:szCs w:val="24"/>
        </w:rPr>
        <w:t xml:space="preserve"> недействительн</w:t>
      </w:r>
      <w:r>
        <w:rPr>
          <w:color w:val="000000"/>
          <w:sz w:val="24"/>
          <w:szCs w:val="24"/>
        </w:rPr>
        <w:t xml:space="preserve">ым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по причинам отсутствия необходимых</w:t>
      </w:r>
      <w:r>
        <w:rPr>
          <w:sz w:val="24"/>
          <w:szCs w:val="24"/>
        </w:rPr>
        <w:t xml:space="preserve"> корпоративных одобрений у </w:t>
      </w:r>
      <w:r>
        <w:rPr>
          <w:sz w:val="24"/>
          <w:szCs w:val="24"/>
        </w:rPr>
        <w:t xml:space="preserve">Подрядчика</w:t>
      </w:r>
      <w:r>
        <w:rPr>
          <w:sz w:val="24"/>
          <w:szCs w:val="24"/>
        </w:rPr>
        <w:t xml:space="preserve">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numPr>
          <w:ilvl w:val="0"/>
          <w:numId w:val="42"/>
        </w:numPr>
        <w:ind w:left="0" w:firstLine="709"/>
        <w:spacing w:line="240" w:lineRule="auto"/>
        <w:tabs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установлени</w:t>
      </w:r>
      <w:r>
        <w:rPr>
          <w:bCs/>
          <w:sz w:val="24"/>
          <w:szCs w:val="24"/>
        </w:rPr>
        <w:t xml:space="preserve">я</w:t>
      </w:r>
      <w:r>
        <w:rPr>
          <w:bCs/>
          <w:sz w:val="24"/>
          <w:szCs w:val="24"/>
        </w:rPr>
        <w:t xml:space="preserve"> в ходе исполнения Договора фактов несоответствия Подрядчика установленным д</w:t>
      </w:r>
      <w:r>
        <w:rPr>
          <w:bCs/>
          <w:sz w:val="24"/>
          <w:szCs w:val="24"/>
        </w:rPr>
        <w:t xml:space="preserve">окументацией о закупке требованиям к участникам закупки и / или предоставления недостоверной информации о своем соответствии таким требованиям, а также недостоверности, неточности или неполноты заверений Подрядчика об обстоятельствах, указанных в разделе 1</w:t>
      </w:r>
      <w:r>
        <w:rPr>
          <w:bCs/>
          <w:sz w:val="24"/>
          <w:szCs w:val="24"/>
        </w:rPr>
        <w:t xml:space="preserve">5</w:t>
      </w:r>
      <w:r>
        <w:rPr>
          <w:bCs/>
          <w:sz w:val="24"/>
          <w:szCs w:val="24"/>
        </w:rPr>
        <w:t xml:space="preserve"> Договора, и имеющих существенное значение для его заключения и исполнения.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83"/>
        <w:ind w:left="0" w:firstLine="709"/>
        <w:jc w:val="both"/>
        <w:spacing w:line="240" w:lineRule="auto"/>
        <w:rPr>
          <w:bCs/>
        </w:rPr>
      </w:pPr>
      <w:r>
        <w:rPr>
          <w:bCs/>
          <w:sz w:val="24"/>
          <w:szCs w:val="24"/>
        </w:rPr>
        <w:t xml:space="preserve">Вместе с требованием о предъявлении суммы обеспечения к оплате Заказчик направляет Банку-Гаранту </w:t>
      </w:r>
      <w:r>
        <w:rPr>
          <w:bCs/>
          <w:sz w:val="24"/>
          <w:szCs w:val="24"/>
        </w:rPr>
        <w:t xml:space="preserve">копию</w:t>
      </w:r>
      <w:r>
        <w:rPr>
          <w:bCs/>
          <w:sz w:val="24"/>
          <w:szCs w:val="24"/>
        </w:rPr>
        <w:t xml:space="preserve"> Банковской гарантии.</w:t>
      </w:r>
      <w:r>
        <w:rPr>
          <w:bCs/>
        </w:rPr>
      </w:r>
      <w:r>
        <w:rPr>
          <w:bCs/>
        </w:rPr>
      </w:r>
    </w:p>
    <w:p>
      <w:pPr>
        <w:pStyle w:val="1083"/>
        <w:ind w:left="0" w:firstLine="709"/>
        <w:jc w:val="both"/>
        <w:spacing w:line="240" w:lineRule="auto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  <w:sz w:val="24"/>
          <w:szCs w:val="24"/>
        </w:rPr>
        <w:t xml:space="preserve">Банк</w:t>
      </w:r>
      <w:r>
        <w:rPr>
          <w:bCs/>
          <w:sz w:val="24"/>
          <w:szCs w:val="24"/>
        </w:rPr>
        <w:t xml:space="preserve">овской гарантией возврата авансового платежа может быть предусмотрено условие о предоставлении вместе с требованием о предъявлении суммы обеспечения к оплате платежного поручения Заказчика, подтверждающего факт осуществления Заказчиком авансового платежа, </w:t>
      </w:r>
      <w:r>
        <w:rPr>
          <w:bCs/>
          <w:sz w:val="24"/>
          <w:szCs w:val="24"/>
        </w:rPr>
        <w:t xml:space="preserve">с отметкой банка об исполнении</w:t>
      </w:r>
      <w:r>
        <w:rPr>
          <w:bCs/>
          <w:sz w:val="24"/>
          <w:szCs w:val="24"/>
        </w:rPr>
        <w:t xml:space="preserve">;</w:t>
      </w:r>
      <w:r>
        <w:rPr>
          <w:bCs/>
        </w:rPr>
      </w:r>
      <w:r>
        <w:rPr>
          <w:bCs/>
        </w:rPr>
      </w:r>
    </w:p>
    <w:p>
      <w:pPr>
        <w:ind w:left="0" w:firstLine="0"/>
        <w:jc w:val="both"/>
        <w:spacing w:line="240" w:lineRule="auto"/>
        <w:shd w:val="clear" w:color="auto" w:fill="ffffff"/>
        <w:tabs>
          <w:tab w:val="left" w:pos="709" w:leader="none"/>
          <w:tab w:val="left" w:pos="1418" w:leader="none"/>
        </w:tabs>
        <w:rPr>
          <w:bCs/>
        </w:rPr>
      </w:pPr>
      <w:r>
        <w:rPr>
          <w:bCs/>
          <w:sz w:val="24"/>
          <w:szCs w:val="24"/>
        </w:rPr>
        <w:tab/>
        <w:t xml:space="preserve">6.1.6. Платеж по Банковской гарантии </w:t>
      </w:r>
      <w:r>
        <w:rPr>
          <w:bCs/>
          <w:sz w:val="24"/>
          <w:szCs w:val="24"/>
        </w:rPr>
        <w:t xml:space="preserve">осуществл</w:t>
      </w:r>
      <w:r>
        <w:rPr>
          <w:bCs/>
          <w:sz w:val="24"/>
          <w:szCs w:val="24"/>
        </w:rPr>
        <w:t xml:space="preserve">яется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Банком</w:t>
      </w:r>
      <w:r>
        <w:rPr>
          <w:bCs/>
          <w:sz w:val="24"/>
          <w:szCs w:val="24"/>
        </w:rPr>
        <w:t xml:space="preserve">-</w:t>
      </w:r>
      <w:r>
        <w:rPr>
          <w:bCs/>
          <w:sz w:val="24"/>
          <w:szCs w:val="24"/>
        </w:rPr>
        <w:t xml:space="preserve">Гарантом </w:t>
      </w:r>
      <w:r>
        <w:rPr>
          <w:bCs/>
          <w:sz w:val="24"/>
          <w:szCs w:val="24"/>
        </w:rPr>
        <w:t xml:space="preserve">в течение 10 (десяти) рабочих дней после </w:t>
      </w:r>
      <w:r>
        <w:rPr>
          <w:bCs/>
          <w:sz w:val="24"/>
          <w:szCs w:val="24"/>
        </w:rPr>
        <w:t xml:space="preserve">обращения </w:t>
      </w:r>
      <w:r>
        <w:rPr>
          <w:bCs/>
          <w:sz w:val="24"/>
          <w:szCs w:val="24"/>
        </w:rPr>
        <w:t xml:space="preserve">Заказчик</w:t>
      </w:r>
      <w:r>
        <w:rPr>
          <w:bCs/>
          <w:sz w:val="24"/>
          <w:szCs w:val="24"/>
        </w:rPr>
        <w:t xml:space="preserve">а</w:t>
      </w:r>
      <w:r>
        <w:rPr>
          <w:bCs/>
          <w:sz w:val="24"/>
          <w:szCs w:val="24"/>
        </w:rPr>
        <w:t xml:space="preserve">;</w:t>
      </w:r>
      <w:r>
        <w:rPr>
          <w:bCs/>
        </w:rPr>
      </w:r>
      <w:r>
        <w:rPr>
          <w:bCs/>
        </w:rPr>
      </w:r>
    </w:p>
    <w:p>
      <w:pPr>
        <w:ind w:left="0" w:firstLine="0"/>
        <w:jc w:val="both"/>
        <w:spacing w:line="240" w:lineRule="auto"/>
        <w:shd w:val="clear" w:color="auto" w:fill="ffffff"/>
        <w:tabs>
          <w:tab w:val="left" w:pos="709" w:leader="none"/>
        </w:tabs>
        <w:rPr>
          <w:bCs/>
        </w:rPr>
      </w:pPr>
      <w:r>
        <w:rPr>
          <w:bCs/>
          <w:sz w:val="24"/>
          <w:szCs w:val="24"/>
        </w:rPr>
        <w:tab/>
        <w:t xml:space="preserve">6.1.7. Срок действия Б</w:t>
      </w:r>
      <w:r>
        <w:rPr>
          <w:bCs/>
          <w:sz w:val="24"/>
          <w:szCs w:val="24"/>
        </w:rPr>
        <w:t xml:space="preserve">анковской гарантии </w:t>
      </w:r>
      <w:r>
        <w:rPr>
          <w:bCs/>
          <w:sz w:val="24"/>
          <w:szCs w:val="24"/>
        </w:rPr>
        <w:t xml:space="preserve">должен закан</w:t>
      </w:r>
      <w:r>
        <w:rPr>
          <w:bCs/>
          <w:sz w:val="24"/>
          <w:szCs w:val="24"/>
        </w:rPr>
        <w:t xml:space="preserve">чиваться</w:t>
      </w:r>
      <w:r>
        <w:rPr>
          <w:bCs/>
          <w:sz w:val="24"/>
          <w:szCs w:val="24"/>
        </w:rPr>
        <w:t xml:space="preserve"> не ранее </w:t>
      </w:r>
      <w:r>
        <w:rPr>
          <w:bCs/>
          <w:sz w:val="24"/>
          <w:szCs w:val="24"/>
        </w:rPr>
        <w:t xml:space="preserve">70 </w:t>
      </w:r>
      <w:r>
        <w:rPr>
          <w:bCs/>
          <w:sz w:val="24"/>
          <w:szCs w:val="24"/>
        </w:rPr>
        <w:t xml:space="preserve">(</w:t>
      </w:r>
      <w:r>
        <w:rPr>
          <w:bCs/>
          <w:sz w:val="24"/>
          <w:szCs w:val="24"/>
        </w:rPr>
        <w:t xml:space="preserve">семидесяти</w:t>
      </w:r>
      <w:r>
        <w:rPr>
          <w:bCs/>
          <w:sz w:val="24"/>
          <w:szCs w:val="24"/>
        </w:rPr>
        <w:t xml:space="preserve">) календарных дней после наступления </w:t>
      </w:r>
      <w:r>
        <w:rPr>
          <w:bCs/>
          <w:sz w:val="24"/>
          <w:szCs w:val="24"/>
        </w:rPr>
        <w:t xml:space="preserve">даты</w:t>
      </w:r>
      <w:r>
        <w:rPr>
          <w:bCs/>
          <w:sz w:val="24"/>
          <w:szCs w:val="24"/>
        </w:rPr>
        <w:t xml:space="preserve"> завершения </w:t>
      </w:r>
      <w:r>
        <w:rPr>
          <w:bCs/>
          <w:sz w:val="24"/>
          <w:szCs w:val="24"/>
        </w:rPr>
        <w:t xml:space="preserve">Р</w:t>
      </w:r>
      <w:r>
        <w:rPr>
          <w:bCs/>
          <w:sz w:val="24"/>
          <w:szCs w:val="24"/>
        </w:rPr>
        <w:t xml:space="preserve">абот </w:t>
      </w:r>
      <w:r>
        <w:rPr>
          <w:bCs/>
          <w:sz w:val="24"/>
          <w:szCs w:val="24"/>
        </w:rPr>
        <w:t xml:space="preserve">по </w:t>
      </w:r>
      <w:r>
        <w:rPr>
          <w:bCs/>
          <w:sz w:val="24"/>
          <w:szCs w:val="24"/>
        </w:rPr>
        <w:t xml:space="preserve">Этапу</w:t>
      </w:r>
      <w:r>
        <w:rPr>
          <w:bCs/>
          <w:sz w:val="24"/>
          <w:szCs w:val="24"/>
        </w:rPr>
        <w:t xml:space="preserve"> Работ</w:t>
      </w:r>
      <w:r>
        <w:rPr>
          <w:bCs/>
          <w:sz w:val="24"/>
          <w:szCs w:val="24"/>
        </w:rPr>
        <w:t xml:space="preserve">, </w:t>
      </w:r>
      <w:r>
        <w:rPr>
          <w:bCs/>
          <w:sz w:val="24"/>
          <w:szCs w:val="24"/>
        </w:rPr>
        <w:t xml:space="preserve">установленной </w:t>
      </w:r>
      <w:r>
        <w:rPr>
          <w:bCs/>
          <w:sz w:val="24"/>
          <w:szCs w:val="24"/>
        </w:rPr>
        <w:t xml:space="preserve">Договор</w:t>
      </w:r>
      <w:r>
        <w:rPr>
          <w:bCs/>
          <w:sz w:val="24"/>
          <w:szCs w:val="24"/>
        </w:rPr>
        <w:t xml:space="preserve">ом</w:t>
      </w:r>
      <w:r>
        <w:rPr>
          <w:bCs/>
          <w:sz w:val="24"/>
          <w:szCs w:val="24"/>
        </w:rPr>
        <w:t xml:space="preserve">;</w:t>
      </w:r>
      <w:r>
        <w:rPr>
          <w:bCs/>
        </w:rPr>
      </w:r>
      <w:r>
        <w:rPr>
          <w:bCs/>
        </w:rPr>
      </w:r>
    </w:p>
    <w:p>
      <w:pPr>
        <w:ind w:left="0" w:firstLine="0"/>
        <w:jc w:val="both"/>
        <w:spacing w:line="240" w:lineRule="auto"/>
        <w:shd w:val="clear" w:color="auto" w:fill="ffffff"/>
        <w:tabs>
          <w:tab w:val="left" w:pos="709" w:leader="none"/>
        </w:tabs>
        <w:rPr>
          <w:bCs/>
        </w:rPr>
      </w:pPr>
      <w:r>
        <w:rPr>
          <w:bCs/>
          <w:sz w:val="24"/>
          <w:szCs w:val="24"/>
        </w:rPr>
        <w:tab/>
        <w:t xml:space="preserve">6.1.8. В</w:t>
      </w:r>
      <w:r>
        <w:rPr>
          <w:bCs/>
          <w:sz w:val="24"/>
          <w:szCs w:val="24"/>
        </w:rPr>
        <w:t xml:space="preserve">несение изменений и дополнений в Договор в период срока действия </w:t>
      </w:r>
      <w:r>
        <w:rPr>
          <w:bCs/>
          <w:sz w:val="24"/>
          <w:szCs w:val="24"/>
        </w:rPr>
        <w:t xml:space="preserve">Б</w:t>
      </w:r>
      <w:r>
        <w:rPr>
          <w:bCs/>
          <w:sz w:val="24"/>
          <w:szCs w:val="24"/>
        </w:rPr>
        <w:t xml:space="preserve">анковской гарантии не освобождает Банк</w:t>
      </w:r>
      <w:r>
        <w:rPr>
          <w:bCs/>
          <w:sz w:val="24"/>
          <w:szCs w:val="24"/>
        </w:rPr>
        <w:t xml:space="preserve">-</w:t>
      </w:r>
      <w:r>
        <w:rPr>
          <w:bCs/>
          <w:sz w:val="24"/>
          <w:szCs w:val="24"/>
        </w:rPr>
        <w:t xml:space="preserve">Гарант от обязательств перед </w:t>
      </w:r>
      <w:r>
        <w:rPr>
          <w:bCs/>
          <w:sz w:val="24"/>
          <w:szCs w:val="24"/>
        </w:rPr>
        <w:t xml:space="preserve">Заказчиком</w:t>
      </w:r>
      <w:r>
        <w:rPr>
          <w:bCs/>
          <w:sz w:val="24"/>
          <w:szCs w:val="24"/>
        </w:rPr>
        <w:t xml:space="preserve"> по </w:t>
      </w:r>
      <w:r>
        <w:rPr>
          <w:bCs/>
          <w:sz w:val="24"/>
          <w:szCs w:val="24"/>
        </w:rPr>
        <w:t xml:space="preserve">Б</w:t>
      </w:r>
      <w:r>
        <w:rPr>
          <w:bCs/>
          <w:sz w:val="24"/>
          <w:szCs w:val="24"/>
        </w:rPr>
        <w:t xml:space="preserve">анковской гарантии</w:t>
      </w:r>
      <w:r>
        <w:rPr>
          <w:bCs/>
          <w:sz w:val="24"/>
          <w:szCs w:val="24"/>
        </w:rPr>
        <w:t xml:space="preserve">;</w:t>
      </w:r>
      <w:r>
        <w:rPr>
          <w:bCs/>
        </w:rPr>
      </w:r>
      <w:r>
        <w:rPr>
          <w:bCs/>
        </w:rPr>
      </w:r>
    </w:p>
    <w:p>
      <w:pPr>
        <w:ind w:left="0" w:firstLine="0"/>
        <w:jc w:val="both"/>
        <w:spacing w:line="240" w:lineRule="auto"/>
        <w:shd w:val="clear" w:color="auto" w:fill="ffffff"/>
        <w:tabs>
          <w:tab w:val="left" w:pos="709" w:leader="none"/>
        </w:tabs>
        <w:rPr>
          <w:bCs/>
        </w:rPr>
      </w:pPr>
      <w:r>
        <w:rPr>
          <w:bCs/>
          <w:sz w:val="24"/>
          <w:szCs w:val="24"/>
        </w:rPr>
        <w:tab/>
        <w:t xml:space="preserve">6.1.9. Банковская </w:t>
      </w:r>
      <w:r>
        <w:rPr>
          <w:bCs/>
          <w:sz w:val="24"/>
          <w:szCs w:val="24"/>
        </w:rPr>
        <w:t xml:space="preserve">гарантия должна быть подчинена материальному праву Российской Федерации и предусматривать </w:t>
      </w:r>
      <w:r>
        <w:rPr>
          <w:bCs/>
          <w:sz w:val="24"/>
          <w:szCs w:val="24"/>
        </w:rPr>
        <w:t xml:space="preserve">Арбитражный суд Хабаровского края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в качестве органа, компетентного разрешать споры из Банковской гарантии;</w:t>
      </w:r>
      <w:r>
        <w:rPr>
          <w:bCs/>
        </w:rPr>
      </w:r>
      <w:r>
        <w:rPr>
          <w:bCs/>
        </w:rPr>
      </w:r>
    </w:p>
    <w:p>
      <w:pPr>
        <w:ind w:left="0" w:firstLine="0"/>
        <w:jc w:val="both"/>
        <w:spacing w:line="240" w:lineRule="auto"/>
        <w:shd w:val="clear" w:color="auto" w:fill="ffffff"/>
        <w:tabs>
          <w:tab w:val="left" w:pos="709" w:leader="none"/>
        </w:tabs>
        <w:rPr>
          <w:bCs/>
        </w:rPr>
      </w:pPr>
      <w:r>
        <w:rPr>
          <w:bCs/>
          <w:sz w:val="24"/>
          <w:szCs w:val="24"/>
        </w:rPr>
        <w:tab/>
        <w:t xml:space="preserve">6.1.10. Банковск</w:t>
      </w:r>
      <w:r>
        <w:rPr>
          <w:bCs/>
          <w:sz w:val="24"/>
          <w:szCs w:val="24"/>
        </w:rPr>
        <w:t xml:space="preserve">ая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гаранти</w:t>
      </w:r>
      <w:r>
        <w:rPr>
          <w:bCs/>
          <w:sz w:val="24"/>
          <w:szCs w:val="24"/>
        </w:rPr>
        <w:t xml:space="preserve">я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не </w:t>
      </w:r>
      <w:r>
        <w:rPr>
          <w:bCs/>
          <w:sz w:val="24"/>
          <w:szCs w:val="24"/>
        </w:rPr>
        <w:t xml:space="preserve">должн</w:t>
      </w:r>
      <w:r>
        <w:rPr>
          <w:bCs/>
          <w:sz w:val="24"/>
          <w:szCs w:val="24"/>
        </w:rPr>
        <w:t xml:space="preserve">а содержать</w:t>
      </w:r>
      <w:r>
        <w:rPr>
          <w:bCs/>
          <w:sz w:val="24"/>
          <w:szCs w:val="24"/>
        </w:rPr>
        <w:t xml:space="preserve"> условий или требований, противоречащих </w:t>
      </w:r>
      <w:r>
        <w:rPr>
          <w:bCs/>
          <w:sz w:val="24"/>
          <w:szCs w:val="24"/>
        </w:rPr>
        <w:t xml:space="preserve">требованиям, указанным в пунктах </w:t>
      </w:r>
      <w:r>
        <w:rPr>
          <w:bCs/>
          <w:sz w:val="24"/>
          <w:szCs w:val="24"/>
        </w:rPr>
        <w:t xml:space="preserve">6</w:t>
      </w:r>
      <w:r>
        <w:rPr>
          <w:bCs/>
          <w:sz w:val="24"/>
          <w:szCs w:val="24"/>
        </w:rPr>
        <w:t xml:space="preserve">.1.1-</w:t>
      </w:r>
      <w:r>
        <w:rPr>
          <w:bCs/>
          <w:sz w:val="24"/>
          <w:szCs w:val="24"/>
        </w:rPr>
        <w:t xml:space="preserve">6</w:t>
      </w:r>
      <w:r>
        <w:rPr>
          <w:bCs/>
          <w:sz w:val="24"/>
          <w:szCs w:val="24"/>
        </w:rPr>
        <w:t xml:space="preserve">.1.</w:t>
      </w:r>
      <w:r>
        <w:rPr>
          <w:bCs/>
          <w:sz w:val="24"/>
          <w:szCs w:val="24"/>
        </w:rPr>
        <w:t xml:space="preserve">9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Договора,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или делающих </w:t>
      </w:r>
      <w:r>
        <w:rPr>
          <w:bCs/>
          <w:sz w:val="24"/>
          <w:szCs w:val="24"/>
        </w:rPr>
        <w:t xml:space="preserve">такие требования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неисполнимым</w:t>
      </w:r>
      <w:r>
        <w:rPr>
          <w:bCs/>
          <w:sz w:val="24"/>
          <w:szCs w:val="24"/>
        </w:rPr>
        <w:t xml:space="preserve">и</w:t>
      </w:r>
      <w:r>
        <w:rPr>
          <w:bCs/>
          <w:sz w:val="24"/>
          <w:szCs w:val="24"/>
        </w:rPr>
        <w:t xml:space="preserve">.</w:t>
      </w:r>
      <w:r>
        <w:rPr>
          <w:bCs/>
        </w:rPr>
      </w:r>
      <w:r>
        <w:rPr>
          <w:bCs/>
        </w:rPr>
      </w:r>
    </w:p>
    <w:p>
      <w:pPr>
        <w:ind w:left="0" w:firstLine="709"/>
        <w:spacing w:line="240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6.2. Банк, выдавший Банковскую гарантию, должен соответствовать критериям</w:t>
      </w:r>
      <w:r>
        <w:rPr>
          <w:bCs/>
          <w:sz w:val="24"/>
          <w:szCs w:val="24"/>
        </w:rPr>
        <w:t xml:space="preserve">, указанным в Приложении №8 к Договору.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left="0" w:firstLine="709"/>
        <w:jc w:val="both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6.3. Банковск</w:t>
      </w:r>
      <w:r>
        <w:rPr>
          <w:sz w:val="24"/>
          <w:szCs w:val="24"/>
        </w:rPr>
        <w:t xml:space="preserve">ая</w:t>
      </w:r>
      <w:r>
        <w:rPr>
          <w:sz w:val="24"/>
          <w:szCs w:val="24"/>
        </w:rPr>
        <w:t xml:space="preserve"> гаранти</w:t>
      </w:r>
      <w:r>
        <w:rPr>
          <w:sz w:val="24"/>
          <w:szCs w:val="24"/>
        </w:rPr>
        <w:t xml:space="preserve">я</w:t>
      </w:r>
      <w:r>
        <w:rPr>
          <w:sz w:val="24"/>
          <w:szCs w:val="24"/>
        </w:rPr>
        <w:t xml:space="preserve"> возвращается Банку</w:t>
      </w:r>
      <w:r>
        <w:rPr>
          <w:sz w:val="24"/>
          <w:szCs w:val="24"/>
        </w:rPr>
        <w:t xml:space="preserve">-</w:t>
      </w:r>
      <w:r>
        <w:rPr>
          <w:sz w:val="24"/>
          <w:szCs w:val="24"/>
        </w:rPr>
        <w:t xml:space="preserve">Гаранту или Подрядчику после прекращения ее действия в течение 10 (десяти) рабочих дней с даты получения Заказчиком соответствующего письменного уведомления.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firstLine="0"/>
        <w:jc w:val="both"/>
        <w:spacing w:line="240" w:lineRule="auto"/>
        <w:shd w:val="clear" w:color="auto" w:fill="ffffff"/>
        <w:tabs>
          <w:tab w:val="left" w:pos="709" w:leader="none"/>
        </w:tabs>
        <w:rPr>
          <w:bCs/>
        </w:rPr>
      </w:pPr>
      <w:r>
        <w:rPr>
          <w:bCs/>
          <w:sz w:val="24"/>
          <w:szCs w:val="24"/>
        </w:rPr>
        <w:tab/>
        <w:t xml:space="preserve">6.4. Сумма </w:t>
      </w:r>
      <w:r>
        <w:rPr>
          <w:bCs/>
          <w:sz w:val="24"/>
          <w:szCs w:val="24"/>
        </w:rPr>
        <w:t xml:space="preserve">Банковской </w:t>
      </w:r>
      <w:r>
        <w:rPr>
          <w:bCs/>
          <w:sz w:val="24"/>
          <w:szCs w:val="24"/>
        </w:rPr>
        <w:t xml:space="preserve">гарантии </w:t>
      </w:r>
      <w:r>
        <w:rPr>
          <w:bCs/>
          <w:sz w:val="24"/>
          <w:szCs w:val="24"/>
        </w:rPr>
        <w:t xml:space="preserve">возврата авансового платеж</w:t>
      </w:r>
      <w:r>
        <w:rPr>
          <w:bCs/>
          <w:sz w:val="24"/>
          <w:szCs w:val="24"/>
        </w:rPr>
        <w:t xml:space="preserve">а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по согласованию с </w:t>
      </w:r>
      <w:r>
        <w:rPr>
          <w:bCs/>
          <w:sz w:val="24"/>
          <w:szCs w:val="24"/>
        </w:rPr>
        <w:t xml:space="preserve">Заказчик</w:t>
      </w:r>
      <w:r>
        <w:rPr>
          <w:bCs/>
          <w:sz w:val="24"/>
          <w:szCs w:val="24"/>
        </w:rPr>
        <w:t xml:space="preserve">ом </w:t>
      </w:r>
      <w:r>
        <w:rPr>
          <w:bCs/>
          <w:sz w:val="24"/>
          <w:szCs w:val="24"/>
        </w:rPr>
        <w:t xml:space="preserve">может быть уменьшена пропорционально сумме выполненных Подрядчиком обязательств по Договору (</w:t>
      </w:r>
      <w:r>
        <w:rPr>
          <w:bCs/>
          <w:sz w:val="24"/>
          <w:szCs w:val="24"/>
        </w:rPr>
        <w:t xml:space="preserve">соответствующе</w:t>
      </w:r>
      <w:r>
        <w:rPr>
          <w:bCs/>
          <w:sz w:val="24"/>
          <w:szCs w:val="24"/>
        </w:rPr>
        <w:t xml:space="preserve">го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Этапа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Работ</w:t>
      </w:r>
      <w:r>
        <w:rPr>
          <w:bCs/>
          <w:sz w:val="24"/>
          <w:szCs w:val="24"/>
        </w:rPr>
        <w:t xml:space="preserve">)</w:t>
      </w:r>
      <w:r>
        <w:rPr>
          <w:bCs/>
          <w:sz w:val="24"/>
          <w:szCs w:val="24"/>
        </w:rPr>
        <w:t xml:space="preserve"> при условии подтверждения их выполнения.</w:t>
      </w:r>
      <w:r>
        <w:rPr>
          <w:bCs/>
        </w:rPr>
      </w:r>
      <w:r>
        <w:rPr>
          <w:bCs/>
        </w:rPr>
      </w:r>
    </w:p>
    <w:p>
      <w:pPr>
        <w:ind w:left="0" w:firstLine="0"/>
        <w:jc w:val="both"/>
        <w:spacing w:line="240" w:lineRule="auto"/>
        <w:shd w:val="clear" w:color="auto" w:fill="ffffff"/>
        <w:rPr>
          <w:bCs/>
        </w:rPr>
      </w:pPr>
      <w:r>
        <w:rPr>
          <w:bCs/>
          <w:sz w:val="24"/>
          <w:szCs w:val="24"/>
        </w:rPr>
        <w:tab/>
        <w:t xml:space="preserve">6.5. Случае увеличения Цены Договора или </w:t>
      </w:r>
      <w:r>
        <w:rPr>
          <w:bCs/>
          <w:sz w:val="24"/>
          <w:szCs w:val="24"/>
        </w:rPr>
        <w:t xml:space="preserve">продления </w:t>
      </w:r>
      <w:r>
        <w:rPr>
          <w:bCs/>
          <w:sz w:val="24"/>
          <w:szCs w:val="24"/>
        </w:rPr>
        <w:t xml:space="preserve">срока </w:t>
      </w:r>
      <w:r>
        <w:rPr>
          <w:bCs/>
          <w:sz w:val="24"/>
          <w:szCs w:val="24"/>
        </w:rPr>
        <w:t xml:space="preserve">выполнения Подрядчиком обязательств, возникших из Договора или в связи с ним,</w:t>
      </w:r>
      <w:r>
        <w:rPr>
          <w:bCs/>
          <w:sz w:val="24"/>
          <w:szCs w:val="24"/>
        </w:rPr>
        <w:t xml:space="preserve"> Банковская гарантия должна быть заменена </w:t>
      </w:r>
      <w:r>
        <w:rPr>
          <w:bCs/>
          <w:sz w:val="24"/>
          <w:szCs w:val="24"/>
        </w:rPr>
        <w:t xml:space="preserve">на новую</w:t>
      </w:r>
      <w:r>
        <w:rPr>
          <w:bCs/>
          <w:sz w:val="24"/>
          <w:szCs w:val="24"/>
        </w:rPr>
        <w:t xml:space="preserve"> или в нее должны быть внесены изменения, оформленные отдельным документом</w:t>
      </w:r>
      <w:r>
        <w:rPr>
          <w:bCs/>
          <w:sz w:val="24"/>
          <w:szCs w:val="24"/>
        </w:rPr>
        <w:t xml:space="preserve">.</w:t>
      </w:r>
      <w:r>
        <w:rPr>
          <w:bCs/>
        </w:rPr>
      </w:r>
      <w:r>
        <w:rPr>
          <w:bCs/>
        </w:rPr>
      </w:r>
    </w:p>
    <w:p>
      <w:pPr>
        <w:ind w:left="0" w:firstLine="0"/>
        <w:jc w:val="both"/>
        <w:spacing w:line="240" w:lineRule="auto"/>
        <w:shd w:val="clear" w:color="auto" w:fill="ffffff"/>
        <w:rPr>
          <w:bCs/>
        </w:rPr>
      </w:pPr>
      <w:r>
        <w:rPr>
          <w:bCs/>
          <w:sz w:val="24"/>
          <w:szCs w:val="24"/>
        </w:rPr>
        <w:tab/>
        <w:t xml:space="preserve">6.6. В </w:t>
      </w:r>
      <w:r>
        <w:rPr>
          <w:bCs/>
          <w:sz w:val="24"/>
          <w:szCs w:val="24"/>
        </w:rPr>
        <w:t xml:space="preserve">случа</w:t>
      </w:r>
      <w:r>
        <w:rPr>
          <w:bCs/>
          <w:sz w:val="24"/>
          <w:szCs w:val="24"/>
        </w:rPr>
        <w:t xml:space="preserve">ях</w:t>
      </w:r>
      <w:r>
        <w:rPr>
          <w:bCs/>
          <w:sz w:val="24"/>
          <w:szCs w:val="24"/>
          <w:lang w:val="en-US"/>
        </w:rPr>
        <w:t xml:space="preserve">:</w:t>
      </w:r>
      <w:r>
        <w:rPr>
          <w:bCs/>
          <w:sz w:val="24"/>
          <w:szCs w:val="24"/>
        </w:rPr>
        <w:t xml:space="preserve"> </w:t>
      </w:r>
      <w:r>
        <w:rPr>
          <w:bCs/>
        </w:rPr>
      </w:r>
      <w:r>
        <w:rPr>
          <w:bCs/>
        </w:rPr>
      </w:r>
    </w:p>
    <w:p>
      <w:pPr>
        <w:pStyle w:val="1083"/>
        <w:numPr>
          <w:ilvl w:val="1"/>
          <w:numId w:val="43"/>
        </w:numPr>
        <w:ind w:left="0" w:firstLine="709"/>
        <w:jc w:val="both"/>
        <w:spacing w:line="240" w:lineRule="auto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  <w:sz w:val="24"/>
          <w:szCs w:val="24"/>
        </w:rPr>
        <w:t xml:space="preserve">отзыва лицензии </w:t>
      </w:r>
      <w:r>
        <w:rPr>
          <w:bCs/>
          <w:sz w:val="24"/>
          <w:szCs w:val="24"/>
        </w:rPr>
        <w:t xml:space="preserve">Банка</w:t>
      </w:r>
      <w:r>
        <w:rPr>
          <w:bCs/>
          <w:sz w:val="24"/>
          <w:szCs w:val="24"/>
        </w:rPr>
        <w:t xml:space="preserve">-</w:t>
      </w:r>
      <w:r>
        <w:rPr>
          <w:bCs/>
          <w:sz w:val="24"/>
          <w:szCs w:val="24"/>
        </w:rPr>
        <w:t xml:space="preserve">Г</w:t>
      </w:r>
      <w:r>
        <w:rPr>
          <w:bCs/>
          <w:sz w:val="24"/>
          <w:szCs w:val="24"/>
        </w:rPr>
        <w:t xml:space="preserve">аранта по решению Центрального банка Российской Федерации либо наступления иных обстоятельств, в результате которых </w:t>
      </w:r>
      <w:r>
        <w:rPr>
          <w:bCs/>
          <w:sz w:val="24"/>
          <w:szCs w:val="24"/>
        </w:rPr>
        <w:t xml:space="preserve">Банк</w:t>
      </w:r>
      <w:r>
        <w:rPr>
          <w:bCs/>
          <w:sz w:val="24"/>
          <w:szCs w:val="24"/>
        </w:rPr>
        <w:t xml:space="preserve">-</w:t>
      </w:r>
      <w:r>
        <w:rPr>
          <w:bCs/>
          <w:sz w:val="24"/>
          <w:szCs w:val="24"/>
        </w:rPr>
        <w:t xml:space="preserve">Гарант </w:t>
      </w:r>
      <w:r>
        <w:rPr>
          <w:bCs/>
          <w:sz w:val="24"/>
          <w:szCs w:val="24"/>
        </w:rPr>
        <w:t xml:space="preserve">утрачивает соответствие требованиям, установленным Договором, или</w:t>
      </w:r>
      <w:r>
        <w:rPr>
          <w:bCs/>
        </w:rPr>
      </w:r>
      <w:r>
        <w:rPr>
          <w:bCs/>
        </w:rPr>
      </w:r>
    </w:p>
    <w:p>
      <w:pPr>
        <w:pStyle w:val="1083"/>
        <w:numPr>
          <w:ilvl w:val="1"/>
          <w:numId w:val="43"/>
        </w:numPr>
        <w:ind w:left="0" w:firstLine="709"/>
        <w:jc w:val="both"/>
        <w:spacing w:line="240" w:lineRule="auto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  <w:sz w:val="24"/>
          <w:szCs w:val="24"/>
        </w:rPr>
        <w:t xml:space="preserve">наступления иных обстоятельств до срока окончания действия </w:t>
      </w:r>
      <w:r>
        <w:rPr>
          <w:bCs/>
          <w:sz w:val="24"/>
          <w:szCs w:val="24"/>
        </w:rPr>
        <w:t xml:space="preserve">Б</w:t>
      </w:r>
      <w:r>
        <w:rPr>
          <w:bCs/>
          <w:sz w:val="24"/>
          <w:szCs w:val="24"/>
        </w:rPr>
        <w:t xml:space="preserve">анковской гарантии, в связи с которыми </w:t>
      </w:r>
      <w:r>
        <w:rPr>
          <w:bCs/>
          <w:sz w:val="24"/>
          <w:szCs w:val="24"/>
        </w:rPr>
        <w:t xml:space="preserve">Б</w:t>
      </w:r>
      <w:r>
        <w:rPr>
          <w:bCs/>
          <w:sz w:val="24"/>
          <w:szCs w:val="24"/>
        </w:rPr>
        <w:t xml:space="preserve">анковская гарантия теряет свою силу или предъявление требований по </w:t>
      </w:r>
      <w:r>
        <w:rPr>
          <w:bCs/>
          <w:sz w:val="24"/>
          <w:szCs w:val="24"/>
        </w:rPr>
        <w:t xml:space="preserve">Б</w:t>
      </w:r>
      <w:r>
        <w:rPr>
          <w:bCs/>
          <w:sz w:val="24"/>
          <w:szCs w:val="24"/>
        </w:rPr>
        <w:t xml:space="preserve">анковской гарантии не представляется возможным</w:t>
      </w:r>
      <w:r>
        <w:rPr>
          <w:bCs/>
          <w:sz w:val="24"/>
          <w:szCs w:val="24"/>
        </w:rPr>
        <w:t xml:space="preserve">,</w:t>
      </w:r>
      <w:r>
        <w:rPr>
          <w:bCs/>
          <w:sz w:val="24"/>
          <w:szCs w:val="24"/>
        </w:rPr>
        <w:t xml:space="preserve"> </w:t>
      </w:r>
      <w:r>
        <w:rPr>
          <w:bCs/>
        </w:rPr>
      </w:r>
      <w:r>
        <w:rPr>
          <w:bCs/>
        </w:rPr>
      </w:r>
    </w:p>
    <w:p>
      <w:pPr>
        <w:pStyle w:val="1083"/>
        <w:ind w:left="0" w:firstLine="709"/>
        <w:jc w:val="both"/>
        <w:spacing w:line="240" w:lineRule="auto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  <w:sz w:val="24"/>
          <w:szCs w:val="24"/>
        </w:rPr>
        <w:t xml:space="preserve">Подрядчик обязан предоставить Заказчику новую </w:t>
      </w:r>
      <w:r>
        <w:rPr>
          <w:bCs/>
          <w:sz w:val="24"/>
          <w:szCs w:val="24"/>
        </w:rPr>
        <w:t xml:space="preserve">Б</w:t>
      </w:r>
      <w:r>
        <w:rPr>
          <w:bCs/>
          <w:sz w:val="24"/>
          <w:szCs w:val="24"/>
        </w:rPr>
        <w:t xml:space="preserve">анковскую гарантию</w:t>
      </w:r>
      <w:r>
        <w:rPr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другого Банка</w:t>
      </w:r>
      <w:r>
        <w:rPr>
          <w:bCs/>
          <w:sz w:val="24"/>
          <w:szCs w:val="24"/>
        </w:rPr>
        <w:t xml:space="preserve">-</w:t>
      </w:r>
      <w:r>
        <w:rPr>
          <w:bCs/>
          <w:sz w:val="24"/>
          <w:szCs w:val="24"/>
        </w:rPr>
        <w:t xml:space="preserve">Гаранта, согласованного с Заказчиком, соответствующую требованиям, установленным Договором, не позднее </w:t>
      </w:r>
      <w:r>
        <w:rPr>
          <w:bCs/>
          <w:sz w:val="24"/>
          <w:szCs w:val="24"/>
        </w:rPr>
        <w:t xml:space="preserve">10</w:t>
      </w:r>
      <w:r>
        <w:rPr>
          <w:bCs/>
          <w:sz w:val="24"/>
          <w:szCs w:val="24"/>
        </w:rPr>
        <w:t xml:space="preserve"> (</w:t>
      </w:r>
      <w:r>
        <w:rPr>
          <w:bCs/>
          <w:sz w:val="24"/>
          <w:szCs w:val="24"/>
        </w:rPr>
        <w:t xml:space="preserve">дес</w:t>
      </w:r>
      <w:r>
        <w:rPr>
          <w:bCs/>
          <w:sz w:val="24"/>
          <w:szCs w:val="24"/>
        </w:rPr>
        <w:t xml:space="preserve">яти) календарных дней с момента, когда ему стало известно либо должно стать известным об указанных обстоятельствах, либо с момента обращения Заказчика с требованием о замене </w:t>
      </w:r>
      <w:r>
        <w:rPr>
          <w:bCs/>
          <w:sz w:val="24"/>
          <w:szCs w:val="24"/>
        </w:rPr>
        <w:t xml:space="preserve">Б</w:t>
      </w:r>
      <w:r>
        <w:rPr>
          <w:bCs/>
          <w:sz w:val="24"/>
          <w:szCs w:val="24"/>
        </w:rPr>
        <w:t xml:space="preserve">анковской гарантии.</w:t>
      </w:r>
      <w:r>
        <w:rPr>
          <w:bCs/>
        </w:rPr>
      </w:r>
      <w:r>
        <w:rPr>
          <w:bCs/>
        </w:rPr>
      </w:r>
    </w:p>
    <w:p>
      <w:pPr>
        <w:pStyle w:val="1083"/>
        <w:ind w:left="0" w:firstLine="709"/>
        <w:jc w:val="both"/>
        <w:spacing w:line="240" w:lineRule="auto"/>
        <w:shd w:val="clear" w:color="auto" w:fill="ffffff"/>
        <w:rPr>
          <w:bCs/>
        </w:rPr>
      </w:pPr>
      <w:r>
        <w:rPr>
          <w:bCs/>
          <w:sz w:val="24"/>
          <w:szCs w:val="24"/>
        </w:rPr>
        <w:t xml:space="preserve">В случае непредставления </w:t>
      </w:r>
      <w:r>
        <w:rPr>
          <w:bCs/>
          <w:sz w:val="24"/>
          <w:szCs w:val="24"/>
        </w:rPr>
        <w:t xml:space="preserve">Подрядчиком</w:t>
      </w:r>
      <w:r>
        <w:rPr>
          <w:bCs/>
          <w:sz w:val="24"/>
          <w:szCs w:val="24"/>
        </w:rPr>
        <w:t xml:space="preserve"> в установленный срок новой </w:t>
      </w:r>
      <w:r>
        <w:rPr>
          <w:bCs/>
          <w:sz w:val="24"/>
          <w:szCs w:val="24"/>
        </w:rPr>
        <w:t xml:space="preserve">Банковской </w:t>
      </w:r>
      <w:r>
        <w:rPr>
          <w:bCs/>
          <w:sz w:val="24"/>
          <w:szCs w:val="24"/>
        </w:rPr>
        <w:t xml:space="preserve">гарантии </w:t>
      </w:r>
      <w:r>
        <w:rPr>
          <w:bCs/>
          <w:sz w:val="24"/>
          <w:szCs w:val="24"/>
        </w:rPr>
        <w:t xml:space="preserve">Заказчик</w:t>
      </w:r>
      <w:r>
        <w:rPr>
          <w:bCs/>
          <w:sz w:val="24"/>
          <w:szCs w:val="24"/>
        </w:rPr>
        <w:t xml:space="preserve"> вправе удерживать сумму неотработанного аванса при выплате каждого платежа, причитающегося </w:t>
      </w:r>
      <w:r>
        <w:rPr>
          <w:bCs/>
          <w:sz w:val="24"/>
          <w:szCs w:val="24"/>
        </w:rPr>
        <w:t xml:space="preserve">Подрядчику</w:t>
      </w:r>
      <w:r>
        <w:rPr>
          <w:bCs/>
          <w:sz w:val="24"/>
          <w:szCs w:val="24"/>
        </w:rPr>
        <w:t xml:space="preserve">, до полного зачета неотработанного аванса</w:t>
      </w:r>
      <w:r>
        <w:rPr>
          <w:sz w:val="24"/>
          <w:szCs w:val="24"/>
        </w:rPr>
        <w:t xml:space="preserve">.</w:t>
      </w:r>
      <w:r>
        <w:rPr>
          <w:bCs/>
        </w:rPr>
      </w:r>
      <w:r>
        <w:rPr>
          <w:bCs/>
        </w:rPr>
      </w:r>
    </w:p>
    <w:p>
      <w:pPr>
        <w:ind w:left="0" w:firstLine="0"/>
        <w:jc w:val="both"/>
        <w:spacing w:line="240" w:lineRule="auto"/>
        <w:shd w:val="clear" w:color="auto" w:fill="ffffff"/>
        <w:tabs>
          <w:tab w:val="left" w:pos="709" w:leader="none"/>
        </w:tabs>
        <w:rPr>
          <w:bCs/>
        </w:rPr>
      </w:pPr>
      <w:r>
        <w:rPr>
          <w:bCs/>
          <w:sz w:val="24"/>
          <w:szCs w:val="24"/>
        </w:rPr>
        <w:tab/>
        <w:t xml:space="preserve">6.7. В</w:t>
      </w:r>
      <w:r>
        <w:rPr>
          <w:bCs/>
          <w:sz w:val="24"/>
          <w:szCs w:val="24"/>
        </w:rPr>
        <w:t xml:space="preserve">о</w:t>
      </w:r>
      <w:r>
        <w:rPr>
          <w:bCs/>
          <w:sz w:val="24"/>
          <w:szCs w:val="24"/>
        </w:rPr>
        <w:t xml:space="preserve"> всех случаях, предусмотренных Договором, </w:t>
      </w:r>
      <w:r>
        <w:rPr>
          <w:bCs/>
          <w:sz w:val="24"/>
          <w:szCs w:val="24"/>
        </w:rPr>
        <w:t xml:space="preserve">Подрядчик вправе представ</w:t>
      </w:r>
      <w:r>
        <w:rPr>
          <w:bCs/>
          <w:sz w:val="24"/>
          <w:szCs w:val="24"/>
        </w:rPr>
        <w:t xml:space="preserve">и</w:t>
      </w:r>
      <w:r>
        <w:rPr>
          <w:bCs/>
          <w:sz w:val="24"/>
          <w:szCs w:val="24"/>
        </w:rPr>
        <w:t xml:space="preserve">ть </w:t>
      </w:r>
      <w:r>
        <w:rPr>
          <w:bCs/>
          <w:sz w:val="24"/>
          <w:szCs w:val="24"/>
        </w:rPr>
        <w:t xml:space="preserve">Заказчику </w:t>
      </w:r>
      <w:r>
        <w:rPr>
          <w:bCs/>
          <w:sz w:val="24"/>
          <w:szCs w:val="24"/>
        </w:rPr>
        <w:t xml:space="preserve">вместо новой </w:t>
      </w:r>
      <w:r>
        <w:rPr>
          <w:bCs/>
          <w:sz w:val="24"/>
          <w:szCs w:val="24"/>
        </w:rPr>
        <w:t xml:space="preserve">Б</w:t>
      </w:r>
      <w:r>
        <w:rPr>
          <w:bCs/>
          <w:sz w:val="24"/>
          <w:szCs w:val="24"/>
        </w:rPr>
        <w:t xml:space="preserve">анковской гарантии изменения к ранее выданной </w:t>
      </w:r>
      <w:r>
        <w:rPr>
          <w:bCs/>
          <w:sz w:val="24"/>
          <w:szCs w:val="24"/>
        </w:rPr>
        <w:t xml:space="preserve">Банковской гарантии, приводящие</w:t>
      </w:r>
      <w:r>
        <w:rPr>
          <w:bCs/>
          <w:sz w:val="24"/>
          <w:szCs w:val="24"/>
        </w:rPr>
        <w:t xml:space="preserve"> ее в соответствие с требованиями Договора. Любое изменение, внесенное </w:t>
      </w:r>
      <w:r>
        <w:rPr>
          <w:bCs/>
          <w:sz w:val="24"/>
          <w:szCs w:val="24"/>
        </w:rPr>
        <w:t xml:space="preserve">Банком</w:t>
      </w:r>
      <w:r>
        <w:rPr>
          <w:bCs/>
          <w:sz w:val="24"/>
          <w:szCs w:val="24"/>
        </w:rPr>
        <w:t xml:space="preserve">-</w:t>
      </w:r>
      <w:r>
        <w:rPr>
          <w:bCs/>
          <w:sz w:val="24"/>
          <w:szCs w:val="24"/>
        </w:rPr>
        <w:t xml:space="preserve">Г</w:t>
      </w:r>
      <w:r>
        <w:rPr>
          <w:bCs/>
          <w:sz w:val="24"/>
          <w:szCs w:val="24"/>
        </w:rPr>
        <w:t xml:space="preserve">арантом в условия </w:t>
      </w:r>
      <w:r>
        <w:rPr>
          <w:bCs/>
          <w:sz w:val="24"/>
          <w:szCs w:val="24"/>
        </w:rPr>
        <w:t xml:space="preserve">Б</w:t>
      </w:r>
      <w:r>
        <w:rPr>
          <w:bCs/>
          <w:sz w:val="24"/>
          <w:szCs w:val="24"/>
        </w:rPr>
        <w:t xml:space="preserve">анковской гарантии, </w:t>
      </w:r>
      <w:r>
        <w:rPr>
          <w:bCs/>
          <w:sz w:val="24"/>
          <w:szCs w:val="24"/>
        </w:rPr>
        <w:t xml:space="preserve">должно быть </w:t>
      </w:r>
      <w:r>
        <w:rPr>
          <w:bCs/>
          <w:sz w:val="24"/>
          <w:szCs w:val="24"/>
        </w:rPr>
        <w:t xml:space="preserve">письменно </w:t>
      </w:r>
      <w:r>
        <w:rPr>
          <w:bCs/>
          <w:sz w:val="24"/>
          <w:szCs w:val="24"/>
        </w:rPr>
        <w:t xml:space="preserve">согласовано с</w:t>
      </w:r>
      <w:r>
        <w:rPr>
          <w:bCs/>
          <w:sz w:val="24"/>
          <w:szCs w:val="24"/>
        </w:rPr>
        <w:t xml:space="preserve"> Заказчик</w:t>
      </w:r>
      <w:r>
        <w:rPr>
          <w:bCs/>
          <w:sz w:val="24"/>
          <w:szCs w:val="24"/>
        </w:rPr>
        <w:t xml:space="preserve">ом</w:t>
      </w:r>
      <w:r>
        <w:rPr>
          <w:bCs/>
          <w:sz w:val="24"/>
          <w:szCs w:val="24"/>
        </w:rPr>
        <w:t xml:space="preserve">.</w:t>
      </w:r>
      <w:r>
        <w:rPr>
          <w:bCs/>
        </w:rPr>
      </w:r>
      <w:r>
        <w:rPr>
          <w:bCs/>
        </w:rPr>
      </w:r>
    </w:p>
    <w:p>
      <w:pPr>
        <w:ind w:left="0" w:firstLine="0"/>
        <w:jc w:val="both"/>
        <w:spacing w:line="240" w:lineRule="auto"/>
        <w:shd w:val="clear" w:color="auto" w:fill="ffffff"/>
        <w:tabs>
          <w:tab w:val="left" w:pos="709" w:leader="none"/>
        </w:tabs>
        <w:rPr>
          <w:bCs/>
        </w:rPr>
      </w:pPr>
      <w:r>
        <w:rPr>
          <w:sz w:val="24"/>
          <w:szCs w:val="24"/>
        </w:rPr>
        <w:tab/>
        <w:t xml:space="preserve">6.8. Принадлежащее Заказчику по </w:t>
      </w:r>
      <w:r>
        <w:rPr>
          <w:sz w:val="24"/>
          <w:szCs w:val="24"/>
        </w:rPr>
        <w:t xml:space="preserve">Банковской г</w:t>
      </w:r>
      <w:r>
        <w:rPr>
          <w:sz w:val="24"/>
          <w:szCs w:val="24"/>
        </w:rPr>
        <w:t xml:space="preserve">арантии право требования к Банку-Гаранту может быть передано новому бенефициару - компании, входящей в Группу РусГидро, с последующим письменным уведомлением За</w:t>
      </w:r>
      <w:r>
        <w:rPr>
          <w:sz w:val="24"/>
          <w:szCs w:val="24"/>
        </w:rPr>
        <w:t xml:space="preserve">казчиком Банка-Гаранта о смене б</w:t>
      </w:r>
      <w:r>
        <w:rPr>
          <w:sz w:val="24"/>
          <w:szCs w:val="24"/>
        </w:rPr>
        <w:t xml:space="preserve">енефициара по</w:t>
      </w:r>
      <w:r>
        <w:rPr>
          <w:sz w:val="24"/>
          <w:szCs w:val="24"/>
        </w:rPr>
        <w:t xml:space="preserve"> Банковской г</w:t>
      </w:r>
      <w:r>
        <w:rPr>
          <w:sz w:val="24"/>
          <w:szCs w:val="24"/>
        </w:rPr>
        <w:t xml:space="preserve">арантии.</w:t>
      </w:r>
      <w:r>
        <w:rPr>
          <w:bCs/>
        </w:rPr>
      </w:r>
      <w:r>
        <w:rPr>
          <w:bCs/>
        </w:rPr>
      </w:r>
    </w:p>
    <w:p>
      <w:pPr>
        <w:ind w:firstLine="0"/>
        <w:jc w:val="center"/>
        <w:spacing w:line="240" w:lineRule="auto"/>
        <w:shd w:val="clear" w:color="auto" w:fill="ffffff"/>
        <w:rPr>
          <w:b/>
          <w:bCs/>
          <w:color w:val="000000" w:themeColor="text1"/>
          <w:sz w:val="24"/>
          <w:szCs w:val="24"/>
          <w:highlight w:val="white"/>
        </w:rPr>
      </w:pPr>
      <w:r>
        <w:rPr>
          <w:b/>
          <w:bCs/>
          <w:color w:val="000000" w:themeColor="text1"/>
          <w:sz w:val="24"/>
          <w:szCs w:val="24"/>
          <w:highlight w:val="none"/>
        </w:rPr>
        <w:t xml:space="preserve">7</w:t>
      </w:r>
      <w:r>
        <w:rPr>
          <w:b/>
          <w:bCs/>
          <w:color w:val="000000" w:themeColor="text1"/>
          <w:sz w:val="24"/>
          <w:szCs w:val="24"/>
          <w:highlight w:val="white"/>
        </w:rPr>
        <w:t xml:space="preserve">. Ответственность Сторон</w:t>
      </w:r>
      <w:r>
        <w:rPr>
          <w:b/>
          <w:bCs/>
          <w:color w:val="000000" w:themeColor="text1"/>
          <w:sz w:val="24"/>
          <w:szCs w:val="24"/>
          <w:highlight w:val="white"/>
        </w:rPr>
      </w:r>
      <w:r>
        <w:rPr>
          <w:b/>
          <w:bCs/>
          <w:color w:val="000000" w:themeColor="text1"/>
          <w:sz w:val="24"/>
          <w:szCs w:val="24"/>
          <w:highlight w:val="white"/>
        </w:rPr>
      </w:r>
    </w:p>
    <w:p>
      <w:pPr>
        <w:ind w:firstLine="709"/>
        <w:spacing w:line="240" w:lineRule="auto"/>
        <w:shd w:val="clear" w:color="auto" w:fill="ffffff"/>
        <w:rPr>
          <w:bCs/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none"/>
        </w:rPr>
        <w:t xml:space="preserve">7</w:t>
      </w:r>
      <w:r>
        <w:rPr>
          <w:bCs/>
          <w:color w:val="000000" w:themeColor="text1"/>
          <w:sz w:val="24"/>
          <w:szCs w:val="24"/>
          <w:highlight w:val="white"/>
        </w:rPr>
        <w:t xml:space="preserve">.1. За неисполнение или ненадлежащее исполнение принятых обязательств по Договору Стороны несут о</w:t>
      </w:r>
      <w:r>
        <w:rPr>
          <w:bCs/>
          <w:color w:val="000000" w:themeColor="text1"/>
          <w:sz w:val="24"/>
          <w:szCs w:val="24"/>
          <w:highlight w:val="white"/>
        </w:rPr>
        <w:t xml:space="preserve">тветственность в соответствии с законодательством Российской Федерации и Договором. Меры ответственности, предусмотренные Договором, не освобождают Стороны от ответственности, установленной законодательством Российской Федерации и должны рассматриваться ка</w:t>
      </w:r>
      <w:r>
        <w:rPr>
          <w:bCs/>
          <w:color w:val="000000" w:themeColor="text1"/>
          <w:sz w:val="24"/>
          <w:szCs w:val="24"/>
          <w:highlight w:val="white"/>
        </w:rPr>
        <w:t xml:space="preserve">к дополнительные, если Договором прямо не предусмотрено иное. 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ind w:left="0" w:firstLine="0"/>
        <w:spacing w:line="240" w:lineRule="auto"/>
        <w:rPr>
          <w:bCs/>
          <w:sz w:val="24"/>
          <w:szCs w:val="24"/>
        </w:rPr>
      </w:pPr>
      <w:r>
        <w:rPr>
          <w:bCs/>
          <w:color w:val="000000" w:themeColor="text1"/>
          <w:sz w:val="24"/>
          <w:szCs w:val="24"/>
          <w:highlight w:val="none"/>
        </w:rPr>
        <w:tab/>
        <w:t xml:space="preserve">7</w:t>
      </w:r>
      <w:r>
        <w:rPr>
          <w:bCs/>
          <w:color w:val="000000" w:themeColor="text1"/>
          <w:sz w:val="24"/>
          <w:szCs w:val="24"/>
          <w:highlight w:val="white"/>
        </w:rPr>
        <w:t xml:space="preserve">.2. </w:t>
      </w:r>
      <w:r>
        <w:rPr>
          <w:bCs/>
          <w:sz w:val="24"/>
          <w:szCs w:val="24"/>
        </w:rPr>
        <w:t xml:space="preserve">Заказчик не несет ответственность за ненадлежащее исполнение обязательств по в</w:t>
      </w:r>
      <w:r>
        <w:rPr>
          <w:bCs/>
          <w:sz w:val="24"/>
          <w:szCs w:val="24"/>
        </w:rPr>
        <w:t xml:space="preserve">несению предварительной оплаты (аванса). В случае нарушения Заказчиком сроков оплаты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firstLine="709"/>
        <w:spacing w:line="240" w:lineRule="auto"/>
        <w:rPr>
          <w:bCs/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none"/>
        </w:rPr>
        <w:t xml:space="preserve">7</w:t>
      </w:r>
      <w:r>
        <w:rPr>
          <w:bCs/>
          <w:color w:val="000000" w:themeColor="text1"/>
          <w:sz w:val="24"/>
          <w:szCs w:val="24"/>
          <w:highlight w:val="white"/>
        </w:rPr>
        <w:t xml:space="preserve">.3. В случае нарушения Заказчиком сроков оплаты, установленных разделом 3 Договора Подрядчик вправе требовать уплаты Заказчиком </w:t>
      </w:r>
      <w:r>
        <w:rPr>
          <w:rFonts w:eastAsia="Calibri"/>
          <w:bCs/>
          <w:color w:val="000000" w:themeColor="text1"/>
          <w:sz w:val="24"/>
          <w:szCs w:val="24"/>
          <w:highlight w:val="white"/>
        </w:rPr>
        <w:t xml:space="preserve">исключительной неустойки в размере 0,1 (ноль целых и одна десятая) процента от несвоевременно оплаченной суммы за каждый день п</w:t>
      </w:r>
      <w:r>
        <w:rPr>
          <w:rFonts w:eastAsia="Calibri"/>
          <w:bCs/>
          <w:color w:val="000000" w:themeColor="text1"/>
          <w:sz w:val="24"/>
          <w:szCs w:val="24"/>
          <w:highlight w:val="white"/>
        </w:rPr>
        <w:t xml:space="preserve">росрочки, начиная с 31 (тридцать первого) календарного дня просрочки (неустойка с 1 по 30 день просрочки не начисляется).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ind w:left="0" w:firstLine="0"/>
        <w:spacing w:line="240" w:lineRule="auto"/>
        <w:tabs>
          <w:tab w:val="left" w:pos="709" w:leader="none"/>
        </w:tabs>
        <w:rPr>
          <w:bCs/>
          <w:sz w:val="24"/>
          <w:szCs w:val="24"/>
        </w:rPr>
      </w:pPr>
      <w:r>
        <w:rPr>
          <w:bCs/>
          <w:color w:val="000000" w:themeColor="text1"/>
          <w:sz w:val="24"/>
          <w:szCs w:val="24"/>
          <w:highlight w:val="none"/>
        </w:rPr>
        <w:tab/>
        <w:t xml:space="preserve">7</w:t>
      </w:r>
      <w:r>
        <w:rPr>
          <w:bCs/>
          <w:color w:val="000000" w:themeColor="text1"/>
          <w:sz w:val="24"/>
          <w:szCs w:val="24"/>
          <w:highlight w:val="white"/>
        </w:rPr>
        <w:t xml:space="preserve">.4. </w:t>
      </w:r>
      <w:r>
        <w:rPr>
          <w:bCs/>
          <w:sz w:val="24"/>
          <w:szCs w:val="24"/>
        </w:rPr>
        <w:t xml:space="preserve">В случае </w:t>
      </w:r>
      <w:r>
        <w:rPr>
          <w:sz w:val="24"/>
          <w:szCs w:val="24"/>
        </w:rPr>
        <w:t xml:space="preserve">нарушения Подрядчиком обязательств по выполнению Работ, в том числе сроков выполнения Работ, установленных Календарным графиком выполнения Работ (Приложение № 2 к Договору), а также в случае несвоевременного устранения выявленных недостатков Результат</w:t>
      </w:r>
      <w:r>
        <w:rPr>
          <w:sz w:val="24"/>
          <w:szCs w:val="24"/>
        </w:rPr>
        <w:t xml:space="preserve">а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Р</w:t>
      </w:r>
      <w:r>
        <w:rPr>
          <w:sz w:val="24"/>
          <w:szCs w:val="24"/>
        </w:rPr>
        <w:t xml:space="preserve">абот, Заказчик вправе требовать уплаты Подрядчиком: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left="0" w:firstLine="0"/>
        <w:jc w:val="both"/>
        <w:spacing w:line="240" w:lineRule="auto"/>
        <w:shd w:val="clear" w:color="auto" w:fill="ffffff"/>
        <w:tabs>
          <w:tab w:val="left" w:pos="0" w:leader="none"/>
          <w:tab w:val="left" w:pos="709" w:leader="none"/>
          <w:tab w:val="left" w:pos="1418" w:leader="none"/>
        </w:tabs>
        <w:rPr>
          <w:sz w:val="24"/>
          <w:szCs w:val="24"/>
          <w:highlight w:val="none"/>
        </w:rPr>
      </w:pPr>
      <w:r>
        <w:rPr>
          <w:rFonts w:eastAsia="Calibri"/>
          <w:bCs/>
        </w:rPr>
        <w:tab/>
      </w:r>
      <w:r>
        <w:rPr>
          <w:rFonts w:eastAsia="Calibri"/>
          <w:bCs/>
          <w:sz w:val="24"/>
          <w:szCs w:val="24"/>
        </w:rPr>
        <w:t xml:space="preserve">7.4</w:t>
      </w:r>
      <w:r>
        <w:rPr>
          <w:rFonts w:eastAsia="Calibri"/>
          <w:bCs/>
          <w:sz w:val="24"/>
          <w:szCs w:val="24"/>
        </w:rPr>
        <w:t xml:space="preserve">.1.</w:t>
      </w:r>
      <w:r>
        <w:rPr>
          <w:rFonts w:eastAsia="Calibri"/>
          <w:bCs/>
          <w:sz w:val="24"/>
          <w:szCs w:val="24"/>
        </w:rPr>
        <w:t xml:space="preserve"> Неустойки в размере 0,1 (ноль целых и одна десятая) процента от цены Этапа Работ за ка</w:t>
      </w:r>
      <w:r>
        <w:rPr>
          <w:rFonts w:eastAsia="Calibri"/>
          <w:bCs/>
          <w:sz w:val="24"/>
          <w:szCs w:val="24"/>
        </w:rPr>
        <w:t xml:space="preserve">ждый день просрочки выполнения </w:t>
      </w:r>
      <w:r>
        <w:rPr>
          <w:rFonts w:eastAsia="Calibri"/>
          <w:bCs/>
          <w:sz w:val="24"/>
          <w:szCs w:val="24"/>
        </w:rPr>
        <w:t xml:space="preserve">Работ</w:t>
      </w:r>
      <w:r>
        <w:rPr>
          <w:rFonts w:eastAsia="Calibri"/>
          <w:bCs/>
          <w:sz w:val="24"/>
          <w:szCs w:val="24"/>
        </w:rPr>
        <w:t xml:space="preserve">;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left="0" w:firstLine="0"/>
        <w:jc w:val="both"/>
        <w:spacing w:line="240" w:lineRule="auto"/>
        <w:shd w:val="clear" w:color="auto" w:fill="ffffff"/>
        <w:tabs>
          <w:tab w:val="left" w:pos="0" w:leader="none"/>
          <w:tab w:val="left" w:pos="709" w:leader="none"/>
          <w:tab w:val="left" w:pos="1418" w:leader="none"/>
        </w:tabs>
        <w:rPr>
          <w:rFonts w:eastAsia="Calibri"/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ab/>
      </w:r>
      <w:r>
        <w:rPr>
          <w:sz w:val="24"/>
          <w:szCs w:val="24"/>
          <w:highlight w:val="none"/>
        </w:rPr>
        <w:t xml:space="preserve">7.4.2. </w:t>
      </w:r>
      <w:r>
        <w:rPr>
          <w:rFonts w:eastAsia="Calibri"/>
          <w:bCs/>
          <w:sz w:val="24"/>
          <w:szCs w:val="24"/>
        </w:rPr>
        <w:t xml:space="preserve">Неустойки в размере</w:t>
      </w:r>
      <w:r>
        <w:rPr>
          <w:rFonts w:eastAsia="Calibri"/>
          <w:bCs/>
          <w:sz w:val="24"/>
          <w:szCs w:val="24"/>
        </w:rPr>
        <w:t xml:space="preserve"> 0,1 (ноль целых и одна десятая) процента от Цены Договора</w:t>
      </w:r>
      <w:r>
        <w:rPr>
          <w:rFonts w:eastAsia="Calibri"/>
          <w:bCs/>
          <w:sz w:val="24"/>
          <w:szCs w:val="24"/>
        </w:rPr>
        <w:t xml:space="preserve"> за каждый день просрочки – в случае несвоевременного устранения недостатков, влияющих на возможность эксплуатации (использования) </w:t>
      </w:r>
      <w:r>
        <w:rPr>
          <w:rFonts w:eastAsia="Calibri"/>
          <w:bCs/>
          <w:sz w:val="24"/>
          <w:szCs w:val="24"/>
        </w:rPr>
        <w:t xml:space="preserve">Результата Р</w:t>
      </w:r>
      <w:r>
        <w:rPr>
          <w:rFonts w:eastAsia="Calibri"/>
          <w:bCs/>
          <w:sz w:val="24"/>
          <w:szCs w:val="24"/>
        </w:rPr>
        <w:t xml:space="preserve">абот </w:t>
      </w:r>
      <w:r>
        <w:rPr>
          <w:bCs/>
          <w:sz w:val="24"/>
          <w:szCs w:val="24"/>
        </w:rPr>
        <w:t xml:space="preserve">в целом </w:t>
      </w:r>
      <w:r>
        <w:rPr>
          <w:rFonts w:eastAsia="Calibri"/>
          <w:bCs/>
          <w:sz w:val="24"/>
          <w:szCs w:val="24"/>
        </w:rPr>
        <w:t xml:space="preserve">по Договору.</w:t>
      </w:r>
      <w:r>
        <w:rPr>
          <w:rFonts w:eastAsia="Calibri"/>
          <w:sz w:val="24"/>
          <w:szCs w:val="24"/>
          <w:highlight w:val="none"/>
        </w:rPr>
      </w:r>
      <w:r>
        <w:rPr>
          <w:rFonts w:eastAsia="Calibri"/>
          <w:sz w:val="24"/>
          <w:szCs w:val="24"/>
          <w:highlight w:val="none"/>
        </w:rPr>
      </w:r>
    </w:p>
    <w:p>
      <w:pPr>
        <w:ind w:left="0" w:firstLine="0"/>
        <w:jc w:val="both"/>
        <w:spacing w:line="240" w:lineRule="auto"/>
        <w:shd w:val="clear" w:color="auto" w:fill="ffffff"/>
        <w:tabs>
          <w:tab w:val="left" w:pos="0" w:leader="none"/>
          <w:tab w:val="left" w:pos="709" w:leader="none"/>
          <w:tab w:val="left" w:pos="1418" w:leader="none"/>
        </w:tabs>
        <w:rPr>
          <w:rFonts w:eastAsia="Calibri"/>
          <w:sz w:val="24"/>
          <w:szCs w:val="24"/>
          <w:highlight w:val="none"/>
        </w:rPr>
      </w:pPr>
      <w:r>
        <w:rPr>
          <w:rFonts w:eastAsia="Calibri"/>
          <w:bCs/>
          <w:sz w:val="24"/>
          <w:szCs w:val="24"/>
          <w:highlight w:val="none"/>
        </w:rPr>
        <w:tab/>
      </w:r>
      <w:r>
        <w:rPr>
          <w:rFonts w:eastAsia="Calibri"/>
          <w:bCs/>
          <w:sz w:val="24"/>
          <w:szCs w:val="24"/>
          <w:highlight w:val="none"/>
        </w:rPr>
        <w:t xml:space="preserve">7.4.3. </w:t>
      </w:r>
      <w:r>
        <w:rPr>
          <w:rFonts w:eastAsia="Calibri"/>
          <w:bCs/>
          <w:sz w:val="24"/>
          <w:szCs w:val="24"/>
        </w:rPr>
        <w:t xml:space="preserve">Неустойки в размере</w:t>
      </w:r>
      <w:r>
        <w:rPr>
          <w:rFonts w:eastAsia="Calibri"/>
          <w:bCs/>
          <w:sz w:val="24"/>
          <w:szCs w:val="24"/>
        </w:rPr>
        <w:t xml:space="preserve"> 0,1 (ноль целых и одна десятая) процента от стоимости Этапа Работ за каждый день просрочки – в случае несвоевремен</w:t>
      </w:r>
      <w:r>
        <w:rPr>
          <w:rFonts w:eastAsia="Calibri"/>
          <w:bCs/>
          <w:sz w:val="24"/>
          <w:szCs w:val="24"/>
        </w:rPr>
        <w:t xml:space="preserve">ного устранения недостатков, не влияющих на возможность эксплуата</w:t>
      </w:r>
      <w:r>
        <w:rPr>
          <w:rFonts w:eastAsia="Calibri"/>
          <w:bCs/>
          <w:sz w:val="24"/>
          <w:szCs w:val="24"/>
        </w:rPr>
        <w:t xml:space="preserve">ции (использования) Результата Р</w:t>
      </w:r>
      <w:r>
        <w:rPr>
          <w:rFonts w:eastAsia="Calibri"/>
          <w:bCs/>
          <w:sz w:val="24"/>
          <w:szCs w:val="24"/>
        </w:rPr>
        <w:t xml:space="preserve">абот </w:t>
      </w:r>
      <w:r>
        <w:rPr>
          <w:bCs/>
          <w:sz w:val="24"/>
          <w:szCs w:val="24"/>
        </w:rPr>
        <w:t xml:space="preserve">в целом </w:t>
      </w:r>
      <w:r>
        <w:rPr>
          <w:rFonts w:eastAsia="Calibri"/>
          <w:bCs/>
          <w:sz w:val="24"/>
          <w:szCs w:val="24"/>
        </w:rPr>
        <w:t xml:space="preserve">по Договору.</w:t>
      </w:r>
      <w:r>
        <w:rPr>
          <w:rFonts w:eastAsia="Calibri"/>
          <w:sz w:val="24"/>
          <w:szCs w:val="24"/>
          <w:highlight w:val="none"/>
        </w:rPr>
      </w:r>
      <w:r>
        <w:rPr>
          <w:rFonts w:eastAsia="Calibri"/>
          <w:sz w:val="24"/>
          <w:szCs w:val="24"/>
          <w:highlight w:val="none"/>
        </w:rPr>
      </w:r>
    </w:p>
    <w:p>
      <w:pPr>
        <w:ind w:left="0" w:firstLine="0"/>
        <w:jc w:val="both"/>
        <w:spacing w:line="240" w:lineRule="auto"/>
        <w:shd w:val="clear" w:color="auto" w:fill="ffffff"/>
        <w:tabs>
          <w:tab w:val="left" w:pos="0" w:leader="none"/>
          <w:tab w:val="left" w:pos="709" w:leader="none"/>
          <w:tab w:val="left" w:pos="1418" w:leader="none"/>
        </w:tabs>
        <w:rPr>
          <w:sz w:val="24"/>
          <w:szCs w:val="24"/>
        </w:rPr>
      </w:pPr>
      <w:r>
        <w:rPr>
          <w:rFonts w:eastAsia="Calibri"/>
          <w:bCs/>
          <w:sz w:val="24"/>
          <w:szCs w:val="24"/>
          <w:highlight w:val="none"/>
        </w:rPr>
        <w:tab/>
        <w:t xml:space="preserve">7.5.</w:t>
      </w:r>
      <w:r>
        <w:rPr>
          <w:color w:val="000000" w:themeColor="text1"/>
          <w:sz w:val="24"/>
          <w:szCs w:val="24"/>
          <w:highlight w:val="white"/>
          <w:lang w:bidi="ru-RU"/>
        </w:rPr>
        <w:t xml:space="preserve"> На сумму подлежащего возврату аванса начисляется неустойка в размере 0,1 (ноль целых и одна десятая) процента с даты, установленной для возврата аванса.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bCs/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none"/>
        </w:rPr>
        <w:t xml:space="preserve">7</w:t>
      </w:r>
      <w:r>
        <w:rPr>
          <w:bCs/>
          <w:color w:val="000000" w:themeColor="text1"/>
          <w:sz w:val="24"/>
          <w:szCs w:val="24"/>
          <w:highlight w:val="white"/>
        </w:rPr>
        <w:t xml:space="preserve">.6. В случае нарушения Подрядчиком или привлеченными им Субподрядчиками требований пропускного и внутриобъектового режима, требований охраны труда, пожарной и промышленной безопасности, если они зафиксированы Заказчиком или уполномоченным государственным </w:t>
      </w:r>
      <w:r>
        <w:rPr>
          <w:bCs/>
          <w:color w:val="000000" w:themeColor="text1"/>
          <w:sz w:val="24"/>
          <w:szCs w:val="24"/>
          <w:highlight w:val="white"/>
        </w:rPr>
        <w:t xml:space="preserve">органом, Заказчик, помимо возмещения убытков, вправе требовать уплаты Подрядчиком штрафа в размерах, установленных в </w:t>
      </w:r>
      <w:r>
        <w:rPr>
          <w:bCs/>
          <w:color w:val="000000" w:themeColor="text1"/>
          <w:sz w:val="24"/>
          <w:szCs w:val="24"/>
          <w:highlight w:val="white"/>
        </w:rPr>
        <w:t xml:space="preserve">Приложении № 10 Договора.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ind w:firstLine="709"/>
        <w:spacing w:line="240" w:lineRule="auto"/>
        <w:shd w:val="clear" w:color="auto" w:fill="ffffff"/>
        <w:rPr>
          <w:bCs/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none"/>
        </w:rPr>
        <w:t xml:space="preserve">7</w:t>
      </w:r>
      <w:r>
        <w:rPr>
          <w:bCs/>
          <w:color w:val="000000" w:themeColor="text1"/>
          <w:sz w:val="24"/>
          <w:szCs w:val="24"/>
          <w:highlight w:val="white"/>
        </w:rPr>
        <w:t xml:space="preserve">.7. Если в результате составления и выставления Подрядчиком счетов-фактур с нарушением порядка и требований, уст</w:t>
      </w:r>
      <w:r>
        <w:rPr>
          <w:bCs/>
          <w:color w:val="000000" w:themeColor="text1"/>
          <w:sz w:val="24"/>
          <w:szCs w:val="24"/>
          <w:highlight w:val="white"/>
        </w:rPr>
        <w:t xml:space="preserve">ановленных законодательством Российской Федерации, Заказчик понес расходы, связанные с начислением налоговыми органами по такому основанию сумм налога на добавленную стоимость, пеней и налоговых санкций, Подрядчик обязан компенсировать Заказчику сумму таки</w:t>
      </w:r>
      <w:r>
        <w:rPr>
          <w:bCs/>
          <w:color w:val="000000" w:themeColor="text1"/>
          <w:sz w:val="24"/>
          <w:szCs w:val="24"/>
          <w:highlight w:val="white"/>
        </w:rPr>
        <w:t xml:space="preserve">х расходов. Основанием для компенсации являются решения налоговых органов, вынесенные по итогам проведения мероприятий налогового контроля. Сумма расходов компенсируется Подрядчиком в течение 10 (десяти) рабочих дней с даты получения соответствующего письм</w:t>
      </w:r>
      <w:r>
        <w:rPr>
          <w:bCs/>
          <w:color w:val="000000" w:themeColor="text1"/>
          <w:sz w:val="24"/>
          <w:szCs w:val="24"/>
          <w:highlight w:val="white"/>
        </w:rPr>
        <w:t xml:space="preserve">енного требования Заказчика. В случае нарушения Подрядчиком сроков предоставления счетов-фактур, установленных пунктом 4.8 Договора, Заказчик вправе требовать уплаты Подрядчиком штрафа в размере 50 000 (пятидесяти тысяч) рублей за каждый случай нарушения.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ind w:firstLine="709"/>
        <w:spacing w:line="240" w:lineRule="auto"/>
        <w:shd w:val="clear" w:color="auto" w:fill="ffffff"/>
        <w:rPr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none"/>
        </w:rPr>
        <w:t xml:space="preserve">7</w:t>
      </w:r>
      <w:r>
        <w:rPr>
          <w:bCs/>
          <w:color w:val="000000" w:themeColor="text1"/>
          <w:sz w:val="24"/>
          <w:szCs w:val="24"/>
          <w:highlight w:val="white"/>
        </w:rPr>
        <w:t xml:space="preserve">.8. За не предоставление либо несвоевременное предоставление / переоформление Подрядчиком банковских гарантий, предусмотренных Договором, в порядке и сроки, установленные разделом 6 Договора, Заказчик вправе требовать уплаты Подрядчиком неустойки в разме</w:t>
      </w:r>
      <w:r>
        <w:rPr>
          <w:bCs/>
          <w:color w:val="000000" w:themeColor="text1"/>
          <w:sz w:val="24"/>
          <w:szCs w:val="24"/>
          <w:highlight w:val="white"/>
        </w:rPr>
        <w:t xml:space="preserve">ре 0,03 (ноль целях три сотых) % от цены Договора за каждый день просрочки.</w:t>
      </w:r>
      <w:r>
        <w:rPr>
          <w:color w:val="000000" w:themeColor="text1"/>
          <w:sz w:val="24"/>
          <w:szCs w:val="24"/>
          <w:highlight w:val="white"/>
        </w:rPr>
      </w:r>
      <w:r>
        <w:rPr>
          <w:color w:val="000000" w:themeColor="text1"/>
          <w:sz w:val="24"/>
          <w:szCs w:val="24"/>
          <w:highlight w:val="white"/>
        </w:rPr>
      </w:r>
    </w:p>
    <w:p>
      <w:pPr>
        <w:ind w:firstLine="709"/>
        <w:spacing w:line="240" w:lineRule="auto"/>
        <w:shd w:val="clear" w:color="auto" w:fill="ffffff"/>
        <w:rPr>
          <w:color w:val="000000" w:themeColor="text1"/>
          <w:sz w:val="24"/>
          <w:szCs w:val="24"/>
          <w:highlight w:val="none"/>
        </w:rPr>
      </w:pPr>
      <w:r>
        <w:rPr>
          <w:bCs/>
          <w:color w:val="000000" w:themeColor="text1"/>
          <w:sz w:val="24"/>
          <w:szCs w:val="24"/>
          <w:highlight w:val="none"/>
        </w:rPr>
        <w:t xml:space="preserve">7</w:t>
      </w:r>
      <w:r>
        <w:rPr>
          <w:bCs/>
          <w:color w:val="000000" w:themeColor="text1"/>
          <w:sz w:val="24"/>
          <w:szCs w:val="24"/>
          <w:highlight w:val="white"/>
        </w:rPr>
        <w:t xml:space="preserve">.9. </w:t>
      </w:r>
      <w:r>
        <w:rPr>
          <w:bCs/>
          <w:sz w:val="24"/>
          <w:szCs w:val="24"/>
        </w:rPr>
        <w:t xml:space="preserve">Подрядчик несет ответственность перед Заказчиком за причиненны</w:t>
      </w:r>
      <w:r>
        <w:rPr>
          <w:bCs/>
          <w:sz w:val="24"/>
          <w:szCs w:val="24"/>
        </w:rPr>
        <w:t xml:space="preserve">е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убытки </w:t>
      </w:r>
      <w:r>
        <w:rPr>
          <w:bCs/>
          <w:sz w:val="24"/>
          <w:szCs w:val="24"/>
        </w:rPr>
        <w:t xml:space="preserve">в размере фактически понесенных и документально подтвержденных расходов, возникших в связи с неисполнением (ненадлежащим исполнением) Подрядчиком своих обязательств, произведенных для восстановления нарушенного права, а также упущенной выгоды.</w:t>
      </w:r>
      <w:r>
        <w:rPr>
          <w:color w:val="000000" w:themeColor="text1"/>
          <w:sz w:val="24"/>
          <w:szCs w:val="24"/>
          <w:highlight w:val="none"/>
        </w:rPr>
      </w:r>
      <w:r>
        <w:rPr>
          <w:color w:val="000000" w:themeColor="text1"/>
          <w:sz w:val="24"/>
          <w:szCs w:val="24"/>
          <w:highlight w:val="none"/>
        </w:rPr>
      </w:r>
    </w:p>
    <w:p>
      <w:pPr>
        <w:ind w:left="0" w:firstLine="0"/>
        <w:jc w:val="both"/>
        <w:spacing w:line="240" w:lineRule="auto"/>
        <w:shd w:val="clear" w:color="auto" w:fill="ffffff"/>
        <w:tabs>
          <w:tab w:val="left" w:pos="709" w:leader="none"/>
        </w:tabs>
        <w:rPr>
          <w:bCs/>
        </w:rPr>
      </w:pPr>
      <w:r>
        <w:rPr>
          <w:bCs/>
        </w:rPr>
        <w:tab/>
      </w:r>
      <w:r>
        <w:rPr>
          <w:bCs/>
          <w:sz w:val="24"/>
          <w:szCs w:val="24"/>
        </w:rPr>
        <w:t xml:space="preserve">7.10. Обязанность по уплате неустойки</w:t>
      </w:r>
      <w:r>
        <w:rPr>
          <w:bCs/>
          <w:sz w:val="24"/>
          <w:szCs w:val="24"/>
        </w:rPr>
        <w:t xml:space="preserve"> и </w:t>
      </w:r>
      <w:r>
        <w:rPr>
          <w:bCs/>
          <w:sz w:val="24"/>
          <w:szCs w:val="24"/>
        </w:rPr>
        <w:t xml:space="preserve">/ </w:t>
      </w:r>
      <w:r>
        <w:rPr>
          <w:bCs/>
          <w:sz w:val="24"/>
          <w:szCs w:val="24"/>
        </w:rPr>
        <w:t xml:space="preserve">или штрафов, возмещения убытков</w:t>
      </w:r>
      <w:r>
        <w:rPr>
          <w:bCs/>
          <w:sz w:val="24"/>
          <w:szCs w:val="24"/>
        </w:rPr>
        <w:t xml:space="preserve">, предусмотренн</w:t>
      </w:r>
      <w:r>
        <w:rPr>
          <w:bCs/>
          <w:sz w:val="24"/>
          <w:szCs w:val="24"/>
        </w:rPr>
        <w:t xml:space="preserve">ых</w:t>
      </w:r>
      <w:r>
        <w:rPr>
          <w:bCs/>
          <w:sz w:val="24"/>
          <w:szCs w:val="24"/>
        </w:rPr>
        <w:t xml:space="preserve"> Договором, возникает у любой из Сторон только при условии получения</w:t>
      </w:r>
      <w:r>
        <w:rPr>
          <w:bCs/>
          <w:sz w:val="24"/>
          <w:szCs w:val="24"/>
        </w:rPr>
        <w:t xml:space="preserve"> письменного</w:t>
      </w:r>
      <w:r>
        <w:rPr>
          <w:bCs/>
          <w:sz w:val="24"/>
          <w:szCs w:val="24"/>
        </w:rPr>
        <w:t xml:space="preserve"> требования другой Стороны. </w:t>
      </w:r>
      <w:r>
        <w:rPr>
          <w:bCs/>
        </w:rPr>
      </w:r>
      <w:r>
        <w:rPr>
          <w:bCs/>
        </w:rPr>
      </w:r>
    </w:p>
    <w:p>
      <w:pPr>
        <w:ind w:firstLine="709"/>
        <w:spacing w:line="240" w:lineRule="auto"/>
        <w:shd w:val="clear" w:color="auto" w:fill="ffffff"/>
        <w:rPr>
          <w:bCs/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none"/>
        </w:rPr>
        <w:t xml:space="preserve">7</w:t>
      </w:r>
      <w:r>
        <w:rPr>
          <w:bCs/>
          <w:color w:val="000000" w:themeColor="text1"/>
          <w:sz w:val="24"/>
          <w:szCs w:val="24"/>
          <w:highlight w:val="white"/>
        </w:rPr>
        <w:t xml:space="preserve">.11. Уплата неустойки и / или штрафа не освобождает Стороны от исполнения обязательств по Договору, обязанности по устранению допущенных нарушений условий Договора и / или их последствий.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ind w:firstLine="709"/>
        <w:spacing w:line="240" w:lineRule="auto"/>
        <w:shd w:val="clear" w:color="auto" w:fill="ffffff"/>
        <w:rPr>
          <w:bCs/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none"/>
        </w:rPr>
        <w:t xml:space="preserve">7</w:t>
      </w:r>
      <w:r>
        <w:rPr>
          <w:bCs/>
          <w:color w:val="000000" w:themeColor="text1"/>
          <w:sz w:val="24"/>
          <w:szCs w:val="24"/>
          <w:highlight w:val="white"/>
        </w:rPr>
        <w:t xml:space="preserve">.12. Учитывая, что для Заказчика надлежащее и с</w:t>
      </w:r>
      <w:r>
        <w:rPr>
          <w:bCs/>
          <w:color w:val="000000" w:themeColor="text1"/>
          <w:sz w:val="24"/>
          <w:szCs w:val="24"/>
          <w:highlight w:val="white"/>
        </w:rPr>
        <w:t xml:space="preserve">воевременное выполнение Подрядчиком своих обязательств по Договору имеет существенное значение, Стороны признают, что размер неустоек, установленный Договором, является соразмерным последствиям неисполнения либо ненадлежащего исполнения Подрядчиком соответ</w:t>
      </w:r>
      <w:r>
        <w:rPr>
          <w:bCs/>
          <w:color w:val="000000" w:themeColor="text1"/>
          <w:sz w:val="24"/>
          <w:szCs w:val="24"/>
          <w:highlight w:val="white"/>
        </w:rPr>
        <w:t xml:space="preserve">ствующих обязательств по Договору.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ind w:firstLine="709"/>
        <w:spacing w:line="240" w:lineRule="auto"/>
        <w:shd w:val="clear" w:color="auto" w:fill="ffffff"/>
        <w:rPr>
          <w:bCs/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none"/>
        </w:rPr>
        <w:t xml:space="preserve">7</w:t>
      </w:r>
      <w:r>
        <w:rPr>
          <w:bCs/>
          <w:color w:val="000000" w:themeColor="text1"/>
          <w:sz w:val="24"/>
          <w:szCs w:val="24"/>
          <w:highlight w:val="white"/>
        </w:rPr>
        <w:t xml:space="preserve">.13. Определение суммы неустойки, подлежащей уплате, возможно в досудебном порядке при признании суммы неустойки Стороной, нарушившей обязательства по Договору, и письменном уведомлении об этом другой Стороны. В случае н</w:t>
      </w:r>
      <w:r>
        <w:rPr>
          <w:bCs/>
          <w:color w:val="000000" w:themeColor="text1"/>
          <w:sz w:val="24"/>
          <w:szCs w:val="24"/>
          <w:highlight w:val="white"/>
        </w:rPr>
        <w:t xml:space="preserve">епризнания Стороной, нарушившей обязательства по Договору, суммы неустойки, указанной в письменном требовании,</w:t>
      </w:r>
      <w:r>
        <w:rPr>
          <w:color w:val="000000" w:themeColor="text1"/>
          <w:sz w:val="24"/>
          <w:szCs w:val="24"/>
          <w:highlight w:val="white"/>
        </w:rPr>
        <w:t xml:space="preserve"> </w:t>
      </w:r>
      <w:r>
        <w:rPr>
          <w:bCs/>
          <w:color w:val="000000" w:themeColor="text1"/>
          <w:sz w:val="24"/>
          <w:szCs w:val="24"/>
          <w:highlight w:val="white"/>
        </w:rPr>
        <w:t xml:space="preserve">сумма неустойки, подлежащая уплате виновной Стороной, определяется на основании решения суда.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ind w:firstLine="709"/>
        <w:spacing w:line="240" w:lineRule="auto"/>
        <w:shd w:val="clear" w:color="auto" w:fill="ffffff"/>
        <w:rPr>
          <w:rFonts w:eastAsia="Geneva"/>
          <w:bCs/>
          <w:color w:val="000000" w:themeColor="text1"/>
          <w:sz w:val="24"/>
          <w:szCs w:val="24"/>
          <w:highlight w:val="white"/>
        </w:rPr>
      </w:pPr>
      <w:r>
        <w:rPr>
          <w:rFonts w:eastAsia="Calibri"/>
          <w:bCs/>
          <w:color w:val="000000" w:themeColor="text1"/>
          <w:sz w:val="24"/>
          <w:szCs w:val="24"/>
          <w:highlight w:val="none"/>
          <w:lang w:eastAsia="en-US"/>
        </w:rPr>
      </w:r>
      <w:r>
        <w:rPr>
          <w:rFonts w:eastAsia="Geneva"/>
          <w:bCs/>
          <w:color w:val="000000" w:themeColor="text1"/>
          <w:sz w:val="24"/>
          <w:szCs w:val="24"/>
          <w:highlight w:val="white"/>
        </w:rPr>
        <w:t xml:space="preserve"> </w:t>
      </w:r>
      <w:r>
        <w:rPr>
          <w:rFonts w:eastAsia="Geneva"/>
          <w:bCs/>
          <w:color w:val="000000" w:themeColor="text1"/>
          <w:sz w:val="24"/>
          <w:szCs w:val="24"/>
          <w:highlight w:val="white"/>
        </w:rPr>
      </w:r>
      <w:r>
        <w:rPr>
          <w:rFonts w:eastAsia="Geneva"/>
          <w:bCs/>
          <w:color w:val="000000" w:themeColor="text1"/>
          <w:sz w:val="24"/>
          <w:szCs w:val="24"/>
          <w:highlight w:val="white"/>
        </w:rPr>
      </w:r>
    </w:p>
    <w:p>
      <w:pPr>
        <w:ind w:left="0" w:right="0" w:firstLine="0"/>
        <w:jc w:val="center"/>
        <w:spacing w:line="240" w:lineRule="auto"/>
        <w:shd w:val="clear" w:color="auto" w:fill="ffffff"/>
        <w:rPr>
          <w:b/>
          <w:bCs/>
          <w:color w:val="000000" w:themeColor="text1"/>
          <w:sz w:val="24"/>
          <w:szCs w:val="24"/>
          <w:highlight w:val="white"/>
        </w:rPr>
      </w:pPr>
      <w:r>
        <w:rPr>
          <w:b/>
          <w:bCs/>
          <w:color w:val="000000" w:themeColor="text1"/>
          <w:sz w:val="24"/>
          <w:szCs w:val="24"/>
          <w:highlight w:val="none"/>
        </w:rPr>
        <w:t xml:space="preserve">8</w:t>
      </w:r>
      <w:r>
        <w:rPr>
          <w:b/>
          <w:bCs/>
          <w:color w:val="000000" w:themeColor="text1"/>
          <w:sz w:val="24"/>
          <w:szCs w:val="24"/>
          <w:highlight w:val="white"/>
        </w:rPr>
        <w:t xml:space="preserve">. Гарантии качества Результата работ</w:t>
      </w:r>
      <w:r>
        <w:rPr>
          <w:b/>
          <w:bCs/>
          <w:color w:val="000000" w:themeColor="text1"/>
          <w:sz w:val="24"/>
          <w:szCs w:val="24"/>
          <w:highlight w:val="white"/>
        </w:rPr>
      </w:r>
      <w:r>
        <w:rPr>
          <w:b/>
          <w:bCs/>
          <w:color w:val="000000" w:themeColor="text1"/>
          <w:sz w:val="24"/>
          <w:szCs w:val="24"/>
          <w:highlight w:val="white"/>
        </w:rPr>
      </w:r>
    </w:p>
    <w:p>
      <w:pPr>
        <w:ind w:firstLine="709"/>
        <w:spacing w:line="240" w:lineRule="auto"/>
        <w:rPr>
          <w:bCs/>
          <w:color w:val="000000" w:themeColor="text1"/>
          <w:sz w:val="24"/>
          <w:szCs w:val="24"/>
          <w:highlight w:val="white"/>
        </w:rPr>
      </w:pPr>
      <w:r>
        <w:rPr>
          <w:color w:val="000000" w:themeColor="text1"/>
          <w:sz w:val="24"/>
          <w:szCs w:val="24"/>
          <w:highlight w:val="none"/>
        </w:rPr>
        <w:t xml:space="preserve">8</w:t>
      </w:r>
      <w:r>
        <w:rPr>
          <w:color w:val="000000" w:themeColor="text1"/>
          <w:sz w:val="24"/>
          <w:szCs w:val="24"/>
          <w:highlight w:val="white"/>
        </w:rPr>
        <w:t xml:space="preserve">.1. </w:t>
      </w:r>
      <w:bookmarkStart w:id="25" w:name="_Ref361337777"/>
      <w:r>
        <w:rPr>
          <w:color w:val="000000" w:themeColor="text1"/>
          <w:sz w:val="24"/>
          <w:szCs w:val="24"/>
          <w:highlight w:val="white"/>
        </w:rPr>
        <w:t xml:space="preserve"> Гарантийный</w:t>
      </w:r>
      <w:r>
        <w:rPr>
          <w:bCs/>
          <w:color w:val="000000" w:themeColor="text1"/>
          <w:sz w:val="24"/>
          <w:szCs w:val="24"/>
          <w:highlight w:val="white"/>
        </w:rPr>
        <w:t xml:space="preserve"> срок по</w:t>
      </w:r>
      <w:r>
        <w:rPr>
          <w:bCs/>
          <w:color w:val="000000" w:themeColor="text1"/>
          <w:sz w:val="24"/>
          <w:szCs w:val="24"/>
          <w:highlight w:val="white"/>
        </w:rPr>
        <w:t xml:space="preserve"> Договору составляет 24</w:t>
      </w:r>
      <w:r>
        <w:rPr>
          <w:color w:val="000000" w:themeColor="text1"/>
          <w:sz w:val="24"/>
          <w:szCs w:val="24"/>
          <w:highlight w:val="white"/>
        </w:rPr>
        <w:t xml:space="preserve"> </w:t>
      </w:r>
      <w:r>
        <w:rPr>
          <w:bCs/>
          <w:color w:val="000000" w:themeColor="text1"/>
          <w:sz w:val="24"/>
          <w:szCs w:val="24"/>
          <w:highlight w:val="white"/>
        </w:rPr>
        <w:t xml:space="preserve">(двадцать четыре)</w:t>
      </w:r>
      <w:r>
        <w:rPr>
          <w:color w:val="000000" w:themeColor="text1"/>
          <w:sz w:val="24"/>
          <w:szCs w:val="24"/>
          <w:highlight w:val="white"/>
        </w:rPr>
        <w:t xml:space="preserve"> месяца</w:t>
      </w:r>
      <w:r>
        <w:rPr>
          <w:bCs/>
          <w:color w:val="000000" w:themeColor="text1"/>
          <w:sz w:val="24"/>
          <w:szCs w:val="24"/>
          <w:highlight w:val="white"/>
        </w:rPr>
        <w:t xml:space="preserve"> и начинает течь с даты подписания Сторонами А</w:t>
      </w:r>
      <w:r>
        <w:rPr>
          <w:color w:val="000000" w:themeColor="text1"/>
          <w:sz w:val="24"/>
          <w:szCs w:val="24"/>
          <w:highlight w:val="white"/>
        </w:rPr>
        <w:t xml:space="preserve">кта формы КС-11</w:t>
      </w:r>
      <w:r>
        <w:rPr>
          <w:bCs/>
          <w:color w:val="000000" w:themeColor="text1"/>
          <w:sz w:val="24"/>
          <w:szCs w:val="24"/>
          <w:highlight w:val="white"/>
        </w:rPr>
        <w:t xml:space="preserve"> </w:t>
      </w:r>
      <w:bookmarkEnd w:id="25"/>
      <w:r>
        <w:rPr>
          <w:bCs/>
          <w:color w:val="000000" w:themeColor="text1"/>
          <w:sz w:val="24"/>
          <w:szCs w:val="24"/>
          <w:highlight w:val="white"/>
        </w:rPr>
        <w:t xml:space="preserve">либо с даты прекращения (расторжения) Договора. Гарантийный срок может быть продлен в соответствии с условиями Договора. 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ind w:firstLine="709"/>
        <w:spacing w:line="240" w:lineRule="auto"/>
        <w:shd w:val="clear" w:color="auto" w:fill="ffffff"/>
        <w:rPr>
          <w:bCs/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none"/>
        </w:rPr>
        <w:t xml:space="preserve">8</w:t>
      </w:r>
      <w:r>
        <w:rPr>
          <w:bCs/>
          <w:color w:val="000000" w:themeColor="text1"/>
          <w:sz w:val="24"/>
          <w:szCs w:val="24"/>
          <w:highlight w:val="white"/>
        </w:rPr>
        <w:t xml:space="preserve">.2. Гарантийные обязате</w:t>
      </w:r>
      <w:r>
        <w:rPr>
          <w:bCs/>
          <w:color w:val="000000" w:themeColor="text1"/>
          <w:sz w:val="24"/>
          <w:szCs w:val="24"/>
          <w:highlight w:val="white"/>
        </w:rPr>
        <w:t xml:space="preserve">льства Подрядчика наступают с даты подписания Акта формы КС-11 либо даты прекращения (расторжения) Договора (подписания Сторонами соглашения о расторжении Договора, получения любой из Сторон уведомления об отказе от Договора (исполнения Договора) или иного</w:t>
      </w:r>
      <w:r>
        <w:rPr>
          <w:bCs/>
          <w:color w:val="000000" w:themeColor="text1"/>
          <w:sz w:val="24"/>
          <w:szCs w:val="24"/>
          <w:highlight w:val="white"/>
        </w:rPr>
        <w:t xml:space="preserve"> документа, свидетельствующего о воле Стороны, направленной на расторжение Договора), поскольку прекращение (расторжение) Договора не является основанием для прекращения гарантийных обязательств по выполненным Подрядчиком Работам.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ind w:firstLine="709"/>
        <w:spacing w:line="240" w:lineRule="auto"/>
        <w:shd w:val="clear" w:color="auto" w:fill="ffffff"/>
        <w:rPr>
          <w:bCs/>
          <w:color w:val="000000" w:themeColor="text1"/>
          <w:sz w:val="24"/>
          <w:szCs w:val="24"/>
          <w:highlight w:val="white"/>
        </w:rPr>
      </w:pPr>
      <w:r>
        <w:rPr>
          <w:color w:val="000000" w:themeColor="text1"/>
          <w:sz w:val="24"/>
          <w:szCs w:val="24"/>
          <w:highlight w:val="none"/>
        </w:rPr>
        <w:t xml:space="preserve">8</w:t>
      </w:r>
      <w:r>
        <w:rPr>
          <w:color w:val="000000" w:themeColor="text1"/>
          <w:sz w:val="24"/>
          <w:szCs w:val="24"/>
          <w:highlight w:val="white"/>
        </w:rPr>
        <w:t xml:space="preserve">.3. </w:t>
      </w:r>
      <w:bookmarkStart w:id="26" w:name="_Ref361337764"/>
      <w:r>
        <w:rPr>
          <w:bCs/>
          <w:color w:val="000000" w:themeColor="text1"/>
          <w:sz w:val="24"/>
          <w:szCs w:val="24"/>
          <w:highlight w:val="white"/>
        </w:rPr>
        <w:t xml:space="preserve">В течение Гарантийно</w:t>
      </w:r>
      <w:r>
        <w:rPr>
          <w:bCs/>
          <w:color w:val="000000" w:themeColor="text1"/>
          <w:sz w:val="24"/>
          <w:szCs w:val="24"/>
          <w:highlight w:val="white"/>
        </w:rPr>
        <w:t xml:space="preserve">го срока Подрядчик гарантирует возможность эксплуатации Результата Работ в соответствии с его целевым назначением, а также несет безусловную ответственность за обнаруженные Заказчиком недостатки, несоответствия и / или дефекты Результата Работ, если не док</w:t>
      </w:r>
      <w:r>
        <w:rPr>
          <w:bCs/>
          <w:color w:val="000000" w:themeColor="text1"/>
          <w:sz w:val="24"/>
          <w:szCs w:val="24"/>
          <w:highlight w:val="white"/>
        </w:rPr>
        <w:t xml:space="preserve">ажет, что они явились следствием несоблюдения Заказчиком требований по эксплуатации Результата Работ, прямо предусмотренных в инструкциях и иных документах, переданных Заказчику. 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ind w:firstLine="709"/>
        <w:spacing w:line="240" w:lineRule="auto"/>
        <w:shd w:val="clear" w:color="auto" w:fill="ffffff"/>
        <w:rPr>
          <w:bCs/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white"/>
        </w:rPr>
        <w:t xml:space="preserve">8.4. В случае обнаружения в период Гарантийного срока недостатков, несоответ</w:t>
      </w:r>
      <w:r>
        <w:rPr>
          <w:bCs/>
          <w:color w:val="000000" w:themeColor="text1"/>
          <w:sz w:val="24"/>
          <w:szCs w:val="24"/>
          <w:highlight w:val="white"/>
        </w:rPr>
        <w:t xml:space="preserve">ствий и / или дефектов Результата работ, Заказчик направляет Подрядчику письменное уведомление с указанием выявленных недостатков. Подрядчик обязан незамедлительно обеспечить прибытие своего представителя, уполномоченного надлежащим образом оформленной дов</w:t>
      </w:r>
      <w:r>
        <w:rPr>
          <w:bCs/>
          <w:color w:val="000000" w:themeColor="text1"/>
          <w:sz w:val="24"/>
          <w:szCs w:val="24"/>
          <w:highlight w:val="white"/>
        </w:rPr>
        <w:t xml:space="preserve">еренностью, для составления Акта о недостатках и согласования порядка и сроков их устранения.</w:t>
      </w:r>
      <w:bookmarkEnd w:id="26"/>
      <w:r>
        <w:rPr>
          <w:bCs/>
          <w:color w:val="000000" w:themeColor="text1"/>
          <w:sz w:val="24"/>
          <w:szCs w:val="24"/>
          <w:highlight w:val="white"/>
        </w:rPr>
        <w:t xml:space="preserve"> 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ind w:firstLine="709"/>
        <w:spacing w:line="240" w:lineRule="auto"/>
        <w:shd w:val="clear" w:color="auto" w:fill="ffffff"/>
        <w:rPr>
          <w:bCs/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none"/>
        </w:rPr>
        <w:t xml:space="preserve">8</w:t>
      </w:r>
      <w:r>
        <w:rPr>
          <w:bCs/>
          <w:color w:val="000000" w:themeColor="text1"/>
          <w:sz w:val="24"/>
          <w:szCs w:val="24"/>
          <w:highlight w:val="white"/>
        </w:rPr>
        <w:t xml:space="preserve">.5. Наличие и полный перечень недостатков,</w:t>
      </w:r>
      <w:r>
        <w:rPr>
          <w:color w:val="000000" w:themeColor="text1"/>
          <w:sz w:val="24"/>
          <w:szCs w:val="24"/>
          <w:highlight w:val="white"/>
        </w:rPr>
        <w:t xml:space="preserve"> </w:t>
      </w:r>
      <w:r>
        <w:rPr>
          <w:bCs/>
          <w:color w:val="000000" w:themeColor="text1"/>
          <w:sz w:val="24"/>
          <w:szCs w:val="24"/>
          <w:highlight w:val="white"/>
        </w:rPr>
        <w:t xml:space="preserve">несоответствий и / или дефектов Результата работ, а также разумные сроки их устранения, оформляются Актом о недостатк</w:t>
      </w:r>
      <w:r>
        <w:rPr>
          <w:bCs/>
          <w:color w:val="000000" w:themeColor="text1"/>
          <w:sz w:val="24"/>
          <w:szCs w:val="24"/>
          <w:highlight w:val="white"/>
        </w:rPr>
        <w:t xml:space="preserve">ах, составляемым Сторонами, а при отказе или уклонении Подрядчика от составления данного акта – Заказчиком в одностороннем порядке. Подрядчик признается уклонившимся от составления Акта о недостатках в случае не подписания Подрядчиком данного акта в течени</w:t>
      </w:r>
      <w:r>
        <w:rPr>
          <w:bCs/>
          <w:color w:val="000000" w:themeColor="text1"/>
          <w:sz w:val="24"/>
          <w:szCs w:val="24"/>
          <w:highlight w:val="white"/>
        </w:rPr>
        <w:t xml:space="preserve">е 5 (пяти)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Подрядчика. Составленный Заказчиком в одностороннем порядке Акт о недостатка</w:t>
      </w:r>
      <w:r>
        <w:rPr>
          <w:bCs/>
          <w:color w:val="000000" w:themeColor="text1"/>
          <w:sz w:val="24"/>
          <w:szCs w:val="24"/>
          <w:highlight w:val="white"/>
        </w:rPr>
        <w:t xml:space="preserve">х имеет для Подрядчика юридическую силу и является основанием для привлечения его к ответственности в порядке и размерах, установленных Договором.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ind w:firstLine="709"/>
        <w:spacing w:line="240" w:lineRule="auto"/>
        <w:shd w:val="clear" w:color="auto" w:fill="ffffff"/>
        <w:rPr>
          <w:bCs/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none"/>
        </w:rPr>
        <w:t xml:space="preserve">8</w:t>
      </w:r>
      <w:r>
        <w:rPr>
          <w:bCs/>
          <w:color w:val="000000" w:themeColor="text1"/>
          <w:sz w:val="24"/>
          <w:szCs w:val="24"/>
          <w:highlight w:val="white"/>
        </w:rPr>
        <w:t xml:space="preserve">.6. Подрядчик обязан своими силами и за свой счет устранить недостатки,</w:t>
      </w:r>
      <w:r>
        <w:rPr>
          <w:color w:val="000000" w:themeColor="text1"/>
          <w:sz w:val="24"/>
          <w:szCs w:val="24"/>
          <w:highlight w:val="white"/>
        </w:rPr>
        <w:t xml:space="preserve"> </w:t>
      </w:r>
      <w:r>
        <w:rPr>
          <w:bCs/>
          <w:color w:val="000000" w:themeColor="text1"/>
          <w:sz w:val="24"/>
          <w:szCs w:val="24"/>
          <w:highlight w:val="white"/>
        </w:rPr>
        <w:t xml:space="preserve">несоответствия и / или дефекты, обна</w:t>
      </w:r>
      <w:r>
        <w:rPr>
          <w:bCs/>
          <w:color w:val="000000" w:themeColor="text1"/>
          <w:sz w:val="24"/>
          <w:szCs w:val="24"/>
          <w:highlight w:val="white"/>
        </w:rPr>
        <w:t xml:space="preserve">руженные Заказчиком в течение Гарантийного срока, в срок, указанный в </w:t>
      </w:r>
      <w:bookmarkStart w:id="27" w:name="OLE_LINK5"/>
      <w:r>
        <w:rPr>
          <w:color w:val="000000" w:themeColor="text1"/>
          <w:highlight w:val="white"/>
        </w:rPr>
      </w:r>
      <w:bookmarkStart w:id="28" w:name="OLE_LINK6"/>
      <w:r>
        <w:rPr>
          <w:bCs/>
          <w:color w:val="000000" w:themeColor="text1"/>
          <w:sz w:val="24"/>
          <w:szCs w:val="24"/>
          <w:highlight w:val="white"/>
        </w:rPr>
        <w:t xml:space="preserve">Акте о недостатках, составленном в порядке, установленном пунктом 8.5 Договора</w:t>
      </w:r>
      <w:bookmarkEnd w:id="27"/>
      <w:r>
        <w:rPr>
          <w:color w:val="000000" w:themeColor="text1"/>
          <w:highlight w:val="white"/>
        </w:rPr>
      </w:r>
      <w:bookmarkEnd w:id="28"/>
      <w:r>
        <w:rPr>
          <w:bCs/>
          <w:color w:val="000000" w:themeColor="text1"/>
          <w:sz w:val="24"/>
          <w:szCs w:val="24"/>
          <w:highlight w:val="white"/>
        </w:rPr>
        <w:t xml:space="preserve">.</w:t>
      </w:r>
      <w:r>
        <w:rPr>
          <w:color w:val="000000" w:themeColor="text1"/>
          <w:sz w:val="24"/>
          <w:szCs w:val="24"/>
          <w:highlight w:val="white"/>
        </w:rPr>
        <w:t xml:space="preserve"> 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ind w:firstLine="709"/>
        <w:spacing w:line="240" w:lineRule="auto"/>
        <w:shd w:val="clear" w:color="auto" w:fill="ffffff"/>
        <w:rPr>
          <w:bCs/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none"/>
        </w:rPr>
        <w:t xml:space="preserve">8</w:t>
      </w:r>
      <w:r>
        <w:rPr>
          <w:bCs/>
          <w:color w:val="000000" w:themeColor="text1"/>
          <w:sz w:val="24"/>
          <w:szCs w:val="24"/>
          <w:highlight w:val="white"/>
        </w:rPr>
        <w:t xml:space="preserve">.7. Если Подрядчик не устранит недостатки в установленный срок, Заказчик вправе собственными силами и / </w:t>
      </w:r>
      <w:r>
        <w:rPr>
          <w:bCs/>
          <w:color w:val="000000" w:themeColor="text1"/>
          <w:sz w:val="24"/>
          <w:szCs w:val="24"/>
          <w:highlight w:val="white"/>
        </w:rPr>
        <w:t xml:space="preserve">или силами третьих лиц выполнить необходимые работы по устранению недостатков Результата работ, с отнесением на Подрядчика соответствующих расходов. Подрядчик обязан возместить стоимость расходов Заказчика на устранение недостатков, несоответствий и / или </w:t>
      </w:r>
      <w:r>
        <w:rPr>
          <w:bCs/>
          <w:color w:val="000000" w:themeColor="text1"/>
          <w:sz w:val="24"/>
          <w:szCs w:val="24"/>
          <w:highlight w:val="white"/>
        </w:rPr>
        <w:t xml:space="preserve">дефектов Результата работ в течение 10 (десяти) рабочих дней с даты получения соответствующего письменного требования Заказчика. 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ind w:firstLine="709"/>
        <w:spacing w:line="240" w:lineRule="auto"/>
        <w:shd w:val="clear" w:color="auto" w:fill="ffffff"/>
        <w:rPr>
          <w:bCs/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none"/>
        </w:rPr>
        <w:t xml:space="preserve">8</w:t>
      </w:r>
      <w:r>
        <w:rPr>
          <w:bCs/>
          <w:color w:val="000000" w:themeColor="text1"/>
          <w:sz w:val="24"/>
          <w:szCs w:val="24"/>
          <w:highlight w:val="white"/>
        </w:rPr>
        <w:t xml:space="preserve">.8. Гарантийный срок на Результат работ увеличивается на тот период времени, в течение которого Заказчик не мог эксплуатировать Результат работ в целом или его часть вследствие указанных в настоящем разделе недостатков. Гарантийный срок на замененную или </w:t>
      </w:r>
      <w:r>
        <w:rPr>
          <w:bCs/>
          <w:color w:val="000000" w:themeColor="text1"/>
          <w:sz w:val="24"/>
          <w:szCs w:val="24"/>
          <w:highlight w:val="white"/>
        </w:rPr>
        <w:t xml:space="preserve">отремонтированную составную часть Результата работ устанавливается продолжительностью, указанной в пункте 8.1 Договора, и начинает исчисляться заново с даты приемки Заказчиком работ по устранению недостатков.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ind w:firstLine="709"/>
        <w:spacing w:line="240" w:lineRule="auto"/>
        <w:shd w:val="clear" w:color="auto" w:fill="ffffff"/>
        <w:rPr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none"/>
        </w:rPr>
        <w:t xml:space="preserve">8</w:t>
      </w:r>
      <w:r>
        <w:rPr>
          <w:bCs/>
          <w:color w:val="000000" w:themeColor="text1"/>
          <w:sz w:val="24"/>
          <w:szCs w:val="24"/>
          <w:highlight w:val="white"/>
        </w:rPr>
        <w:t xml:space="preserve">.9. Устранение недостатков, несоответствий и </w:t>
      </w:r>
      <w:r>
        <w:rPr>
          <w:bCs/>
          <w:color w:val="000000" w:themeColor="text1"/>
          <w:sz w:val="24"/>
          <w:szCs w:val="24"/>
          <w:highlight w:val="white"/>
        </w:rPr>
        <w:t xml:space="preserve">/ или дефектов Результата Работ, в том числе в рамках срока, установленного в соответствии с пунктом 8.5 Договора, не освобождает Подрядчика от обязанности возмещения убытков, причиненных Заказчику вследствие наличия таких недостатков.</w:t>
      </w:r>
      <w:r>
        <w:rPr>
          <w:color w:val="000000" w:themeColor="text1"/>
          <w:sz w:val="24"/>
          <w:szCs w:val="24"/>
          <w:highlight w:val="white"/>
        </w:rPr>
      </w:r>
      <w:r>
        <w:rPr>
          <w:color w:val="000000" w:themeColor="text1"/>
          <w:sz w:val="24"/>
          <w:szCs w:val="24"/>
          <w:highlight w:val="white"/>
        </w:rPr>
      </w:r>
    </w:p>
    <w:p>
      <w:pPr>
        <w:ind w:firstLine="0"/>
        <w:jc w:val="center"/>
        <w:shd w:val="clear" w:color="auto" w:fill="ffffff"/>
        <w:tabs>
          <w:tab w:val="left" w:pos="426" w:leader="none"/>
        </w:tabs>
        <w:rPr>
          <w:b/>
          <w:bCs/>
        </w:rPr>
      </w:pPr>
      <w:r>
        <w:rPr>
          <w:b/>
          <w:bCs/>
          <w:color w:val="000000" w:themeColor="text1"/>
          <w:sz w:val="24"/>
          <w:szCs w:val="24"/>
          <w:highlight w:val="none"/>
        </w:rPr>
        <w:t xml:space="preserve">9</w:t>
      </w:r>
      <w:r>
        <w:rPr>
          <w:b/>
          <w:bCs/>
          <w:color w:val="000000" w:themeColor="text1"/>
          <w:sz w:val="24"/>
          <w:szCs w:val="24"/>
          <w:highlight w:val="white"/>
        </w:rPr>
        <w:t xml:space="preserve">. </w:t>
      </w:r>
      <w:r>
        <w:rPr>
          <w:b/>
          <w:bCs/>
          <w:sz w:val="24"/>
          <w:szCs w:val="24"/>
        </w:rPr>
        <w:t xml:space="preserve">Исключительные права и патенты</w:t>
      </w:r>
      <w:r>
        <w:rPr>
          <w:b/>
          <w:bCs/>
        </w:rPr>
      </w:r>
      <w:r>
        <w:rPr>
          <w:b/>
          <w:bCs/>
        </w:rPr>
      </w:r>
    </w:p>
    <w:p>
      <w:pPr>
        <w:contextualSpacing/>
        <w:ind w:firstLine="710"/>
        <w:spacing w:line="240" w:lineRule="auto"/>
        <w:shd w:val="clear" w:color="auto" w:fill="ffffff"/>
        <w:rPr>
          <w:color w:val="000000" w:themeColor="text1"/>
          <w:sz w:val="24"/>
          <w:szCs w:val="24"/>
          <w:highlight w:val="white"/>
        </w:rPr>
      </w:pPr>
      <w:r>
        <w:rPr>
          <w:color w:val="000000" w:themeColor="text1"/>
          <w:sz w:val="24"/>
          <w:szCs w:val="24"/>
          <w:highlight w:val="none"/>
        </w:rPr>
        <w:t xml:space="preserve">9.1. </w:t>
      </w:r>
      <w:r>
        <w:rPr>
          <w:color w:val="000000" w:themeColor="text1"/>
          <w:sz w:val="24"/>
          <w:szCs w:val="24"/>
          <w:highlight w:val="none"/>
        </w:rPr>
        <w:t xml:space="preserve">П</w:t>
      </w:r>
      <w:r>
        <w:rPr>
          <w:bCs/>
          <w:sz w:val="24"/>
          <w:szCs w:val="24"/>
        </w:rPr>
        <w:t xml:space="preserve">одрядчик гарантирует, что выполнение Работ, предусмотренных Договором, а также передача Заказчику </w:t>
      </w:r>
      <w:r>
        <w:rPr>
          <w:bCs/>
          <w:sz w:val="24"/>
          <w:szCs w:val="24"/>
        </w:rPr>
        <w:t xml:space="preserve">Р</w:t>
      </w:r>
      <w:r>
        <w:rPr>
          <w:bCs/>
          <w:sz w:val="24"/>
          <w:szCs w:val="24"/>
        </w:rPr>
        <w:t xml:space="preserve">езультата </w:t>
      </w:r>
      <w:r>
        <w:rPr>
          <w:bCs/>
          <w:sz w:val="24"/>
          <w:szCs w:val="24"/>
        </w:rPr>
        <w:t xml:space="preserve">Р</w:t>
      </w:r>
      <w:r>
        <w:rPr>
          <w:bCs/>
          <w:sz w:val="24"/>
          <w:szCs w:val="24"/>
        </w:rPr>
        <w:t xml:space="preserve">абот </w:t>
      </w:r>
      <w:r>
        <w:rPr>
          <w:bCs/>
          <w:sz w:val="24"/>
          <w:szCs w:val="24"/>
        </w:rPr>
        <w:t xml:space="preserve">не наруш</w:t>
      </w:r>
      <w:r>
        <w:rPr>
          <w:bCs/>
          <w:sz w:val="24"/>
          <w:szCs w:val="24"/>
        </w:rPr>
        <w:t xml:space="preserve">и</w:t>
      </w:r>
      <w:r>
        <w:rPr>
          <w:bCs/>
          <w:sz w:val="24"/>
          <w:szCs w:val="24"/>
        </w:rPr>
        <w:t xml:space="preserve">т исключительных </w:t>
      </w:r>
      <w:r>
        <w:rPr>
          <w:bCs/>
          <w:sz w:val="24"/>
          <w:szCs w:val="24"/>
        </w:rPr>
        <w:t xml:space="preserve">и иных интеллектуальных </w:t>
      </w:r>
      <w:r>
        <w:rPr>
          <w:bCs/>
          <w:sz w:val="24"/>
          <w:szCs w:val="24"/>
        </w:rPr>
        <w:t xml:space="preserve">прав третьих лиц</w:t>
      </w:r>
      <w:r>
        <w:rPr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на результаты интел</w:t>
      </w:r>
      <w:r>
        <w:rPr>
          <w:bCs/>
          <w:sz w:val="24"/>
          <w:szCs w:val="24"/>
        </w:rPr>
        <w:t xml:space="preserve">лектуальной деятельности или средства индивидуализации</w:t>
      </w:r>
      <w:r>
        <w:rPr>
          <w:bCs/>
          <w:sz w:val="24"/>
          <w:szCs w:val="24"/>
        </w:rPr>
        <w:t xml:space="preserve">, </w:t>
      </w:r>
      <w:r>
        <w:rPr>
          <w:bCs/>
          <w:sz w:val="24"/>
          <w:szCs w:val="24"/>
        </w:rPr>
        <w:t xml:space="preserve">которым предоставляется правовая охрана, </w:t>
      </w:r>
      <w:r>
        <w:rPr>
          <w:bCs/>
          <w:sz w:val="24"/>
          <w:szCs w:val="24"/>
        </w:rPr>
        <w:t xml:space="preserve">в том числе авторских</w:t>
      </w:r>
      <w:r>
        <w:rPr>
          <w:bCs/>
          <w:sz w:val="24"/>
          <w:szCs w:val="24"/>
        </w:rPr>
        <w:t xml:space="preserve"> и смежных с ними прав</w:t>
      </w:r>
      <w:r>
        <w:rPr>
          <w:bCs/>
          <w:sz w:val="24"/>
          <w:szCs w:val="24"/>
        </w:rPr>
        <w:t xml:space="preserve">, патентных </w:t>
      </w:r>
      <w:r>
        <w:rPr>
          <w:bCs/>
          <w:sz w:val="24"/>
          <w:szCs w:val="24"/>
        </w:rPr>
        <w:t xml:space="preserve">прав, прав на секрет производства</w:t>
      </w:r>
      <w:r>
        <w:rPr>
          <w:bCs/>
          <w:sz w:val="24"/>
          <w:szCs w:val="24"/>
        </w:rPr>
        <w:t xml:space="preserve">.</w:t>
      </w:r>
      <w:r>
        <w:rPr>
          <w:color w:val="000000" w:themeColor="text1"/>
          <w:sz w:val="24"/>
          <w:szCs w:val="24"/>
          <w:highlight w:val="white"/>
        </w:rPr>
      </w:r>
      <w:r>
        <w:rPr>
          <w:color w:val="000000" w:themeColor="text1"/>
          <w:sz w:val="24"/>
          <w:szCs w:val="24"/>
          <w:highlight w:val="white"/>
        </w:rPr>
      </w:r>
    </w:p>
    <w:p>
      <w:pPr>
        <w:ind w:left="0" w:right="0" w:firstLine="0"/>
        <w:jc w:val="both"/>
        <w:spacing w:line="240" w:lineRule="auto"/>
        <w:shd w:val="clear" w:color="auto" w:fill="ffffff"/>
        <w:tabs>
          <w:tab w:val="left" w:pos="709" w:leader="none"/>
          <w:tab w:val="left" w:pos="992" w:leader="none"/>
        </w:tabs>
        <w:rPr>
          <w:sz w:val="24"/>
          <w:szCs w:val="24"/>
          <w:highlight w:val="none"/>
        </w:rPr>
      </w:pPr>
      <w:r>
        <w:rPr>
          <w:bCs/>
          <w:sz w:val="24"/>
          <w:szCs w:val="24"/>
        </w:rPr>
        <w:tab/>
        <w:t xml:space="preserve">9.2. Подрядчик вправе использовать при выполнении Работ </w:t>
      </w:r>
      <w:r>
        <w:rPr>
          <w:bCs/>
          <w:sz w:val="24"/>
          <w:szCs w:val="24"/>
        </w:rPr>
        <w:t xml:space="preserve">результаты </w:t>
      </w:r>
      <w:r>
        <w:rPr>
          <w:bCs/>
          <w:sz w:val="24"/>
          <w:szCs w:val="24"/>
        </w:rPr>
        <w:t xml:space="preserve">интеллектуальной </w:t>
      </w:r>
      <w:r>
        <w:rPr>
          <w:bCs/>
          <w:sz w:val="24"/>
          <w:szCs w:val="24"/>
        </w:rPr>
        <w:t xml:space="preserve">деятельности</w:t>
      </w:r>
      <w:r>
        <w:rPr>
          <w:bCs/>
          <w:sz w:val="24"/>
          <w:szCs w:val="24"/>
        </w:rPr>
        <w:t xml:space="preserve">, принадлежащие третьим лицам, только если он получил на это соответствующие разрешения (лицензии) этих лиц. 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left="0" w:right="0" w:firstLine="709"/>
        <w:jc w:val="both"/>
        <w:spacing w:line="240" w:lineRule="auto"/>
        <w:shd w:val="clear" w:color="auto" w:fill="ffffff"/>
        <w:tabs>
          <w:tab w:val="left" w:pos="709" w:leader="none"/>
          <w:tab w:val="left" w:pos="992" w:leader="none"/>
        </w:tabs>
        <w:rPr>
          <w:highlight w:val="none"/>
        </w:rPr>
      </w:pPr>
      <w:r>
        <w:rPr>
          <w:sz w:val="24"/>
          <w:szCs w:val="24"/>
          <w:highlight w:val="none"/>
        </w:rPr>
        <w:t xml:space="preserve">9.3. </w:t>
      </w:r>
      <w:r>
        <w:rPr>
          <w:bCs/>
          <w:sz w:val="24"/>
          <w:szCs w:val="24"/>
        </w:rPr>
        <w:t xml:space="preserve">В состав </w:t>
      </w:r>
      <w:r>
        <w:rPr>
          <w:bCs/>
          <w:sz w:val="24"/>
          <w:szCs w:val="24"/>
        </w:rPr>
        <w:t xml:space="preserve">Р</w:t>
      </w:r>
      <w:r>
        <w:rPr>
          <w:bCs/>
          <w:sz w:val="24"/>
          <w:szCs w:val="24"/>
        </w:rPr>
        <w:t xml:space="preserve">езультата </w:t>
      </w:r>
      <w:r>
        <w:rPr>
          <w:bCs/>
          <w:sz w:val="24"/>
          <w:szCs w:val="24"/>
        </w:rPr>
        <w:t xml:space="preserve">Р</w:t>
      </w:r>
      <w:r>
        <w:rPr>
          <w:bCs/>
          <w:sz w:val="24"/>
          <w:szCs w:val="24"/>
        </w:rPr>
        <w:t xml:space="preserve">абот по Договору считаются включенными все разрешения</w:t>
      </w:r>
      <w:r>
        <w:rPr>
          <w:bCs/>
          <w:sz w:val="24"/>
          <w:szCs w:val="24"/>
        </w:rPr>
        <w:t xml:space="preserve"> (лицензии)</w:t>
      </w:r>
      <w:r>
        <w:rPr>
          <w:bCs/>
          <w:sz w:val="24"/>
          <w:szCs w:val="24"/>
        </w:rPr>
        <w:t xml:space="preserve">, необходимые для эксплуатации Заказчиком </w:t>
      </w:r>
      <w:r>
        <w:rPr>
          <w:bCs/>
          <w:sz w:val="24"/>
          <w:szCs w:val="24"/>
        </w:rPr>
        <w:t xml:space="preserve">Р</w:t>
      </w:r>
      <w:r>
        <w:rPr>
          <w:bCs/>
          <w:sz w:val="24"/>
          <w:szCs w:val="24"/>
        </w:rPr>
        <w:t xml:space="preserve">езультата </w:t>
      </w:r>
      <w:r>
        <w:rPr>
          <w:bCs/>
          <w:sz w:val="24"/>
          <w:szCs w:val="24"/>
        </w:rPr>
        <w:t xml:space="preserve">Р</w:t>
      </w:r>
      <w:r>
        <w:rPr>
          <w:bCs/>
          <w:sz w:val="24"/>
          <w:szCs w:val="24"/>
        </w:rPr>
        <w:t xml:space="preserve">абот</w:t>
      </w:r>
      <w:r>
        <w:rPr>
          <w:bCs/>
          <w:sz w:val="24"/>
          <w:szCs w:val="24"/>
        </w:rPr>
        <w:t xml:space="preserve"> в течение всего установленного срока эксплуатации</w:t>
      </w:r>
      <w:r>
        <w:rPr>
          <w:bCs/>
          <w:sz w:val="24"/>
          <w:szCs w:val="24"/>
        </w:rPr>
        <w:t xml:space="preserve">, его технического обслуживания и ремонта, </w:t>
      </w:r>
      <w:r>
        <w:rPr>
          <w:bCs/>
          <w:sz w:val="24"/>
          <w:szCs w:val="24"/>
        </w:rPr>
        <w:t xml:space="preserve">а также </w:t>
      </w:r>
      <w:r>
        <w:rPr>
          <w:bCs/>
          <w:sz w:val="24"/>
          <w:szCs w:val="24"/>
        </w:rPr>
        <w:t xml:space="preserve">реконструкции </w:t>
      </w:r>
      <w:r>
        <w:rPr>
          <w:bCs/>
          <w:sz w:val="24"/>
          <w:szCs w:val="24"/>
        </w:rPr>
        <w:t xml:space="preserve">и / </w:t>
      </w:r>
      <w:r>
        <w:rPr>
          <w:bCs/>
          <w:sz w:val="24"/>
          <w:szCs w:val="24"/>
        </w:rPr>
        <w:t xml:space="preserve">или модернизации.</w:t>
      </w:r>
      <w:r>
        <w:rPr>
          <w:bCs/>
        </w:rPr>
        <w:t xml:space="preserve"> </w:t>
      </w:r>
      <w:r>
        <w:rPr>
          <w:highlight w:val="none"/>
        </w:rPr>
      </w:r>
      <w:r>
        <w:rPr>
          <w:highlight w:val="none"/>
        </w:rPr>
      </w:r>
    </w:p>
    <w:p>
      <w:pPr>
        <w:ind w:left="0" w:right="0" w:firstLine="709"/>
        <w:jc w:val="both"/>
        <w:spacing w:line="240" w:lineRule="auto"/>
        <w:shd w:val="clear" w:color="auto" w:fill="ffffff"/>
        <w:tabs>
          <w:tab w:val="left" w:pos="709" w:leader="none"/>
          <w:tab w:val="left" w:pos="992" w:leader="none"/>
        </w:tabs>
        <w:rPr>
          <w:sz w:val="24"/>
          <w:szCs w:val="24"/>
          <w:highlight w:val="none"/>
        </w:rPr>
      </w:pPr>
      <w:r>
        <w:rPr>
          <w:bCs/>
          <w:sz w:val="24"/>
          <w:szCs w:val="24"/>
          <w:highlight w:val="none"/>
        </w:rPr>
        <w:t xml:space="preserve">9.4. </w:t>
      </w:r>
      <w:r>
        <w:rPr>
          <w:bCs/>
          <w:sz w:val="24"/>
          <w:szCs w:val="24"/>
        </w:rPr>
        <w:t xml:space="preserve">В случае, е</w:t>
      </w:r>
      <w:r>
        <w:rPr>
          <w:bCs/>
          <w:sz w:val="24"/>
          <w:szCs w:val="24"/>
        </w:rPr>
        <w:t xml:space="preserve">сли Заказчику будут предъявлены требования, связанные с </w:t>
      </w:r>
      <w:r>
        <w:rPr>
          <w:bCs/>
          <w:sz w:val="24"/>
          <w:szCs w:val="24"/>
        </w:rPr>
        <w:t xml:space="preserve">нарушением Подрядчиком </w:t>
      </w:r>
      <w:r>
        <w:rPr>
          <w:bCs/>
          <w:sz w:val="24"/>
          <w:szCs w:val="24"/>
        </w:rPr>
        <w:t xml:space="preserve">при выполнении Работ по Договору исключительны</w:t>
      </w:r>
      <w:r>
        <w:rPr>
          <w:bCs/>
          <w:sz w:val="24"/>
          <w:szCs w:val="24"/>
        </w:rPr>
        <w:t xml:space="preserve">х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и / или иных интеллектуальных </w:t>
      </w:r>
      <w:r>
        <w:rPr>
          <w:bCs/>
          <w:sz w:val="24"/>
          <w:szCs w:val="24"/>
        </w:rPr>
        <w:t xml:space="preserve">прав третьих лиц, Подрядчик </w:t>
      </w:r>
      <w:r>
        <w:rPr>
          <w:bCs/>
          <w:sz w:val="24"/>
          <w:szCs w:val="24"/>
        </w:rPr>
        <w:t xml:space="preserve">обязан </w:t>
      </w:r>
      <w:r>
        <w:rPr>
          <w:bCs/>
          <w:sz w:val="24"/>
          <w:szCs w:val="24"/>
        </w:rPr>
        <w:t xml:space="preserve">полностью возместит</w:t>
      </w:r>
      <w:r>
        <w:rPr>
          <w:bCs/>
          <w:sz w:val="24"/>
          <w:szCs w:val="24"/>
        </w:rPr>
        <w:t xml:space="preserve">ь</w:t>
      </w:r>
      <w:r>
        <w:rPr>
          <w:bCs/>
          <w:sz w:val="24"/>
          <w:szCs w:val="24"/>
        </w:rPr>
        <w:t xml:space="preserve"> Заказчику все </w:t>
      </w:r>
      <w:r>
        <w:rPr>
          <w:bCs/>
          <w:sz w:val="24"/>
          <w:szCs w:val="24"/>
        </w:rPr>
        <w:t xml:space="preserve">расходы и </w:t>
      </w:r>
      <w:r>
        <w:rPr>
          <w:bCs/>
          <w:sz w:val="24"/>
          <w:szCs w:val="24"/>
        </w:rPr>
        <w:t xml:space="preserve">убытки, связанные с такими требованиями, включая расходы на юридических консультантов.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left="0" w:right="0" w:firstLine="709"/>
        <w:jc w:val="both"/>
        <w:spacing w:line="240" w:lineRule="auto"/>
        <w:shd w:val="clear" w:color="auto" w:fill="ffffff"/>
        <w:tabs>
          <w:tab w:val="left" w:pos="709" w:leader="none"/>
          <w:tab w:val="left" w:pos="992" w:leader="none"/>
        </w:tabs>
        <w:rPr>
          <w:sz w:val="24"/>
          <w:szCs w:val="24"/>
        </w:rPr>
      </w:pPr>
      <w:r>
        <w:rPr>
          <w:bCs/>
          <w:sz w:val="24"/>
          <w:szCs w:val="24"/>
          <w:highlight w:val="none"/>
        </w:rPr>
        <w:t xml:space="preserve">9.5. </w:t>
      </w:r>
      <w:r>
        <w:rPr>
          <w:bCs/>
          <w:sz w:val="24"/>
          <w:szCs w:val="24"/>
        </w:rPr>
        <w:t xml:space="preserve">Исключительные права (за исключением личных неимущественных прав автора) на произведения, программы для ЭВМ, </w:t>
      </w:r>
      <w:r>
        <w:rPr>
          <w:bCs/>
          <w:sz w:val="24"/>
          <w:szCs w:val="24"/>
        </w:rPr>
        <w:t xml:space="preserve">изобретения и </w:t>
      </w:r>
      <w:r>
        <w:rPr>
          <w:bCs/>
          <w:sz w:val="24"/>
          <w:szCs w:val="24"/>
        </w:rPr>
        <w:t xml:space="preserve">иные </w:t>
      </w:r>
      <w:r>
        <w:rPr>
          <w:bCs/>
          <w:sz w:val="24"/>
          <w:szCs w:val="24"/>
        </w:rPr>
        <w:t xml:space="preserve">результаты интеллектуальной деятельности</w:t>
      </w:r>
      <w:r>
        <w:rPr>
          <w:bCs/>
          <w:sz w:val="24"/>
          <w:szCs w:val="24"/>
        </w:rPr>
        <w:t xml:space="preserve">, создаваемые в процессе исполнения Подрядчиком Договора, возникают непосредственно у Заказчика</w:t>
      </w:r>
      <w:r>
        <w:rPr>
          <w:bCs/>
          <w:sz w:val="24"/>
          <w:szCs w:val="24"/>
        </w:rPr>
        <w:t xml:space="preserve">, либо,</w:t>
      </w:r>
      <w:r>
        <w:rPr>
          <w:bCs/>
          <w:sz w:val="24"/>
          <w:szCs w:val="24"/>
        </w:rPr>
        <w:t xml:space="preserve"> если </w:t>
      </w:r>
      <w:r>
        <w:rPr>
          <w:bCs/>
          <w:sz w:val="24"/>
          <w:szCs w:val="24"/>
        </w:rPr>
        <w:t xml:space="preserve">в соответствии с </w:t>
      </w:r>
      <w:r>
        <w:rPr>
          <w:bCs/>
          <w:sz w:val="24"/>
          <w:szCs w:val="24"/>
        </w:rPr>
        <w:t xml:space="preserve">законодательств</w:t>
      </w:r>
      <w:r>
        <w:rPr>
          <w:bCs/>
          <w:sz w:val="24"/>
          <w:szCs w:val="24"/>
        </w:rPr>
        <w:t xml:space="preserve">ом</w:t>
      </w:r>
      <w:r>
        <w:rPr>
          <w:bCs/>
          <w:sz w:val="24"/>
          <w:szCs w:val="24"/>
        </w:rPr>
        <w:t xml:space="preserve"> Российской Федерации такие исключительные права возникают у Подрядчика, эти права переходят к Заказчику сразу после их возникновения в силу Договора</w:t>
      </w:r>
      <w:r>
        <w:rPr>
          <w:bCs/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83"/>
        <w:ind w:left="0" w:firstLine="709"/>
        <w:jc w:val="both"/>
        <w:shd w:val="clear" w:color="auto" w:fill="ffffff"/>
        <w:tabs>
          <w:tab w:val="left" w:pos="1134" w:leader="none"/>
        </w:tabs>
        <w:rPr>
          <w:highlight w:val="none"/>
        </w:rPr>
      </w:pPr>
      <w:r>
        <w:rPr>
          <w:bCs/>
        </w:rPr>
        <w:t xml:space="preserve">В случае, </w:t>
      </w:r>
      <w:r>
        <w:rPr>
          <w:bCs/>
        </w:rPr>
        <w:t xml:space="preserve">если</w:t>
      </w:r>
      <w:r>
        <w:rPr>
          <w:bCs/>
        </w:rPr>
        <w:t xml:space="preserve"> в соответствии с</w:t>
      </w:r>
      <w:r>
        <w:rPr>
          <w:bCs/>
        </w:rPr>
        <w:t xml:space="preserve"> законодательств</w:t>
      </w:r>
      <w:r>
        <w:rPr>
          <w:bCs/>
        </w:rPr>
        <w:t xml:space="preserve">ом</w:t>
      </w:r>
      <w:r>
        <w:rPr>
          <w:bCs/>
        </w:rPr>
        <w:t xml:space="preserve"> Российской Федерации исключительные права</w:t>
      </w:r>
      <w:r>
        <w:rPr>
          <w:bCs/>
        </w:rPr>
        <w:t xml:space="preserve"> на</w:t>
      </w:r>
      <w:r>
        <w:rPr>
          <w:bCs/>
        </w:rPr>
        <w:t xml:space="preserve"> </w:t>
      </w:r>
      <w:r>
        <w:rPr>
          <w:bCs/>
        </w:rPr>
        <w:t xml:space="preserve">результаты интеллектуальной деятельности, создаваемые в процессе исполнения Подрядчиком Договора, </w:t>
      </w:r>
      <w:r>
        <w:rPr>
          <w:bCs/>
        </w:rPr>
        <w:t xml:space="preserve">не могут переходить к Заказчику в порядке, указанном </w:t>
      </w:r>
      <w:r>
        <w:rPr>
          <w:bCs/>
        </w:rPr>
        <w:t xml:space="preserve">в настоящем пункте Договора</w:t>
      </w:r>
      <w:r>
        <w:rPr>
          <w:bCs/>
        </w:rPr>
        <w:t xml:space="preserve">, </w:t>
      </w:r>
      <w:r>
        <w:rPr>
          <w:bCs/>
        </w:rPr>
        <w:t xml:space="preserve">Стороны пришли к соглашению о том</w:t>
      </w:r>
      <w:r>
        <w:rPr>
          <w:bCs/>
        </w:rPr>
        <w:t xml:space="preserve">, что Подрядчик </w:t>
      </w:r>
      <w:r>
        <w:rPr>
          <w:bCs/>
        </w:rPr>
        <w:t xml:space="preserve">передаст </w:t>
      </w:r>
      <w:r>
        <w:rPr>
          <w:bCs/>
        </w:rPr>
        <w:t xml:space="preserve">Заказчику </w:t>
      </w:r>
      <w:r>
        <w:rPr>
          <w:bCs/>
        </w:rPr>
        <w:t xml:space="preserve">не</w:t>
      </w:r>
      <w:r>
        <w:rPr>
          <w:bCs/>
        </w:rPr>
        <w:t xml:space="preserve">исключительные права (неисключительную лицензию) на </w:t>
      </w:r>
      <w:r>
        <w:rPr>
          <w:bCs/>
        </w:rPr>
        <w:t xml:space="preserve">право использования такого результата</w:t>
      </w:r>
      <w:r>
        <w:t xml:space="preserve"> </w:t>
      </w:r>
      <w:r>
        <w:rPr>
          <w:bCs/>
        </w:rPr>
        <w:t xml:space="preserve">интеллектуальной деятельности на </w:t>
      </w:r>
      <w:r>
        <w:rPr>
          <w:bCs/>
        </w:rPr>
        <w:t xml:space="preserve">срок</w:t>
      </w:r>
      <w:r>
        <w:rPr>
          <w:bCs/>
        </w:rPr>
        <w:t xml:space="preserve">,</w:t>
      </w:r>
      <w:r>
        <w:rPr>
          <w:bCs/>
        </w:rPr>
        <w:t xml:space="preserve"> не меньше срока эксплуатации </w:t>
      </w:r>
      <w:r>
        <w:rPr>
          <w:bCs/>
        </w:rPr>
        <w:t xml:space="preserve">Р</w:t>
      </w:r>
      <w:r>
        <w:rPr>
          <w:bCs/>
        </w:rPr>
        <w:t xml:space="preserve">езультата </w:t>
      </w:r>
      <w:r>
        <w:rPr>
          <w:bCs/>
        </w:rPr>
        <w:t xml:space="preserve">Р</w:t>
      </w:r>
      <w:r>
        <w:rPr>
          <w:bCs/>
        </w:rPr>
        <w:t xml:space="preserve">абот</w:t>
      </w:r>
      <w:r>
        <w:rPr>
          <w:bCs/>
        </w:rPr>
        <w:t xml:space="preserve">, и</w:t>
      </w:r>
      <w:r>
        <w:rPr>
          <w:bCs/>
        </w:rPr>
        <w:t xml:space="preserve"> в том объеме</w:t>
      </w:r>
      <w:r>
        <w:rPr>
          <w:bCs/>
        </w:rPr>
        <w:t xml:space="preserve"> (пределах)</w:t>
      </w:r>
      <w:r>
        <w:rPr>
          <w:bCs/>
        </w:rPr>
        <w:t xml:space="preserve">, который требуется для эксплуатации</w:t>
      </w:r>
      <w:r>
        <w:rPr>
          <w:bCs/>
        </w:rPr>
        <w:t xml:space="preserve">,</w:t>
      </w:r>
      <w:r>
        <w:t xml:space="preserve"> </w:t>
      </w:r>
      <w:r>
        <w:rPr>
          <w:bCs/>
        </w:rPr>
        <w:t xml:space="preserve">технического обслуживания и ремонта, </w:t>
      </w:r>
      <w:r>
        <w:rPr>
          <w:bCs/>
        </w:rPr>
        <w:t xml:space="preserve">а также </w:t>
      </w:r>
      <w:r>
        <w:rPr>
          <w:bCs/>
        </w:rPr>
        <w:t xml:space="preserve">реконструкции</w:t>
      </w:r>
      <w:r>
        <w:rPr>
          <w:bCs/>
        </w:rPr>
        <w:t xml:space="preserve"> и</w:t>
      </w:r>
      <w:r>
        <w:rPr>
          <w:bCs/>
        </w:rPr>
        <w:t xml:space="preserve"> </w:t>
      </w:r>
      <w:r>
        <w:rPr>
          <w:bCs/>
        </w:rPr>
        <w:t xml:space="preserve">/</w:t>
      </w:r>
      <w:r>
        <w:rPr>
          <w:bCs/>
        </w:rPr>
        <w:t xml:space="preserve"> </w:t>
      </w:r>
      <w:r>
        <w:rPr>
          <w:bCs/>
        </w:rPr>
        <w:t xml:space="preserve">или</w:t>
      </w:r>
      <w:r>
        <w:rPr>
          <w:bCs/>
        </w:rPr>
        <w:t xml:space="preserve"> модернизации </w:t>
      </w:r>
      <w:r>
        <w:rPr>
          <w:bCs/>
        </w:rPr>
        <w:t xml:space="preserve">Р</w:t>
      </w:r>
      <w:r>
        <w:rPr>
          <w:bCs/>
        </w:rPr>
        <w:t xml:space="preserve">езультата </w:t>
      </w:r>
      <w:r>
        <w:rPr>
          <w:bCs/>
        </w:rPr>
        <w:t xml:space="preserve">Р</w:t>
      </w:r>
      <w:r>
        <w:rPr>
          <w:bCs/>
        </w:rPr>
        <w:t xml:space="preserve">абот</w:t>
      </w:r>
      <w:r>
        <w:rPr>
          <w:bCs/>
        </w:rPr>
        <w:t xml:space="preserve">.</w:t>
      </w:r>
      <w:r>
        <w:rPr>
          <w:bCs/>
        </w:rPr>
        <w:t xml:space="preserve"> При этом Стороны признают, что плата </w:t>
      </w:r>
      <w:r>
        <w:rPr>
          <w:bCs/>
        </w:rPr>
        <w:t xml:space="preserve">за использование прав на </w:t>
      </w:r>
      <w:r>
        <w:rPr>
          <w:bCs/>
        </w:rPr>
        <w:t xml:space="preserve">результат</w:t>
      </w:r>
      <w:r>
        <w:rPr>
          <w:bCs/>
        </w:rPr>
        <w:t xml:space="preserve">ы</w:t>
      </w:r>
      <w:r>
        <w:rPr>
          <w:bCs/>
        </w:rPr>
        <w:t xml:space="preserve"> интеллектуальной деятельности </w:t>
      </w:r>
      <w:r>
        <w:rPr>
          <w:bCs/>
        </w:rPr>
        <w:t xml:space="preserve">вход</w:t>
      </w:r>
      <w:r>
        <w:rPr>
          <w:bCs/>
        </w:rPr>
        <w:t xml:space="preserve">и</w:t>
      </w:r>
      <w:r>
        <w:rPr>
          <w:bCs/>
        </w:rPr>
        <w:t xml:space="preserve">т </w:t>
      </w:r>
      <w:r>
        <w:rPr>
          <w:bCs/>
        </w:rPr>
        <w:t xml:space="preserve">в Цену Договора</w:t>
      </w:r>
      <w:r>
        <w:rPr>
          <w:bCs/>
        </w:rPr>
        <w:t xml:space="preserve">. </w:t>
      </w:r>
      <w:r>
        <w:rPr>
          <w:highlight w:val="none"/>
        </w:rPr>
      </w:r>
      <w:r>
        <w:rPr>
          <w:highlight w:val="none"/>
        </w:rPr>
      </w:r>
    </w:p>
    <w:p>
      <w:pPr>
        <w:pStyle w:val="1083"/>
        <w:ind w:left="0" w:firstLine="709"/>
        <w:jc w:val="both"/>
        <w:shd w:val="clear" w:color="auto" w:fill="ffffff"/>
        <w:tabs>
          <w:tab w:val="left" w:pos="1134" w:leader="none"/>
        </w:tabs>
        <w:rPr>
          <w:highlight w:val="none"/>
        </w:rPr>
      </w:pPr>
      <w:r>
        <w:rPr>
          <w:highlight w:val="none"/>
        </w:rPr>
        <w:t xml:space="preserve">9.6. </w:t>
      </w:r>
      <w:r>
        <w:rPr>
          <w:bCs/>
        </w:rPr>
        <w:t xml:space="preserve">В случае появления в рамках исполнения Договора или в составе Результата </w:t>
      </w:r>
      <w:r>
        <w:rPr>
          <w:bCs/>
        </w:rPr>
        <w:t xml:space="preserve">Р</w:t>
      </w:r>
      <w:r>
        <w:rPr>
          <w:bCs/>
        </w:rPr>
        <w:t xml:space="preserve">абот патентоспособного результата интеллектуальной деятельности, Подрядчик </w:t>
      </w:r>
      <w:r>
        <w:rPr>
          <w:bCs/>
        </w:rPr>
        <w:t xml:space="preserve">не позднее 10 (десяти) календарных дней </w:t>
      </w:r>
      <w:r>
        <w:rPr>
          <w:bCs/>
        </w:rPr>
        <w:t xml:space="preserve">обязуется </w:t>
      </w:r>
      <w:r>
        <w:rPr>
          <w:bCs/>
        </w:rPr>
        <w:t xml:space="preserve">письменно </w:t>
      </w:r>
      <w:r>
        <w:rPr>
          <w:bCs/>
        </w:rPr>
        <w:t xml:space="preserve">сообщить</w:t>
      </w:r>
      <w:r>
        <w:rPr>
          <w:bCs/>
        </w:rPr>
        <w:t xml:space="preserve"> об этом</w:t>
      </w:r>
      <w:r>
        <w:rPr>
          <w:bCs/>
        </w:rPr>
        <w:t xml:space="preserve"> Заказчику и в </w:t>
      </w:r>
      <w:r>
        <w:rPr>
          <w:bCs/>
        </w:rPr>
        <w:t xml:space="preserve">разумный</w:t>
      </w:r>
      <w:r>
        <w:rPr>
          <w:bCs/>
        </w:rPr>
        <w:t xml:space="preserve"> срок заключить дополнительное соглашение к Договору о порядке регистрации прав Заказчика на такой результат интеллектуальной деятельности, без уплаты </w:t>
      </w:r>
      <w:r>
        <w:rPr>
          <w:bCs/>
        </w:rPr>
        <w:t xml:space="preserve">Заказчиком </w:t>
      </w:r>
      <w:r>
        <w:rPr>
          <w:bCs/>
        </w:rPr>
        <w:t xml:space="preserve">какого-либо дополнительного вознаграждения.</w:t>
      </w:r>
      <w:r>
        <w:rPr>
          <w:highlight w:val="none"/>
        </w:rPr>
      </w:r>
      <w:r>
        <w:rPr>
          <w:highlight w:val="none"/>
        </w:rPr>
      </w:r>
    </w:p>
    <w:p>
      <w:pPr>
        <w:pStyle w:val="1083"/>
        <w:ind w:left="0" w:firstLine="709"/>
        <w:jc w:val="both"/>
        <w:shd w:val="clear" w:color="auto" w:fill="ffffff"/>
        <w:tabs>
          <w:tab w:val="left" w:pos="1134" w:leader="none"/>
        </w:tabs>
      </w:pPr>
      <w:r>
        <w:rPr>
          <w:bCs/>
          <w:highlight w:val="none"/>
        </w:rPr>
        <w:t xml:space="preserve">9.7. </w:t>
      </w:r>
      <w:r>
        <w:rPr>
          <w:bCs/>
        </w:rPr>
        <w:t xml:space="preserve">Переход прав на исключительные пра</w:t>
      </w:r>
      <w:r>
        <w:rPr>
          <w:bCs/>
        </w:rPr>
        <w:t xml:space="preserve">ва (за исключением личных неимущественных прав автора) на произведения, программы для ЭВМ, изобретения и иные результаты интеллектуальной деятельности, создаваемые в процессе исполнения Подрядчиком Договора, подтверждается подписанием Сторонами Акта КС-11.</w:t>
      </w:r>
      <w:r>
        <w:rPr>
          <w:bCs/>
        </w:rPr>
      </w:r>
      <w:r/>
    </w:p>
    <w:p>
      <w:pPr>
        <w:pStyle w:val="1083"/>
        <w:ind w:left="0"/>
        <w:jc w:val="both"/>
        <w:widowControl w:val="off"/>
        <w:rPr>
          <w:color w:val="000000" w:themeColor="text1"/>
          <w:highlight w:val="white"/>
        </w:rPr>
      </w:pP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</w:p>
    <w:p>
      <w:pPr>
        <w:contextualSpacing w:val="0"/>
        <w:ind w:left="0" w:right="0" w:firstLine="0"/>
        <w:jc w:val="center"/>
        <w:spacing w:line="240" w:lineRule="auto"/>
        <w:shd w:val="clear" w:color="auto" w:fill="ffffff"/>
        <w:rPr>
          <w:b/>
          <w:bCs/>
          <w:color w:val="000000" w:themeColor="text1"/>
          <w:sz w:val="24"/>
          <w:szCs w:val="24"/>
          <w:highlight w:val="white"/>
        </w:rPr>
        <w:suppressLineNumbers w:val="0"/>
      </w:pPr>
      <w:r>
        <w:rPr>
          <w:b/>
          <w:bCs/>
          <w:color w:val="000000" w:themeColor="text1"/>
          <w:sz w:val="24"/>
          <w:szCs w:val="24"/>
          <w:highlight w:val="white"/>
        </w:rPr>
      </w:r>
      <w:r>
        <w:rPr>
          <w:b/>
          <w:bCs/>
          <w:color w:val="000000" w:themeColor="text1"/>
          <w:sz w:val="24"/>
          <w:szCs w:val="24"/>
          <w:highlight w:val="white"/>
        </w:rPr>
        <w:t xml:space="preserve">10. Конфиденциальность</w:t>
      </w:r>
      <w:r>
        <w:rPr>
          <w:b/>
          <w:bCs/>
          <w:color w:val="000000" w:themeColor="text1"/>
          <w:sz w:val="24"/>
          <w:szCs w:val="24"/>
          <w:highlight w:val="white"/>
        </w:rPr>
      </w:r>
      <w:r>
        <w:rPr>
          <w:b/>
          <w:bCs/>
          <w:color w:val="000000" w:themeColor="text1"/>
          <w:sz w:val="24"/>
          <w:szCs w:val="24"/>
          <w:highlight w:val="white"/>
        </w:rPr>
      </w:r>
    </w:p>
    <w:p>
      <w:pPr>
        <w:ind w:firstLine="709"/>
        <w:spacing w:line="240" w:lineRule="auto"/>
        <w:shd w:val="clear" w:color="auto" w:fill="ffffff"/>
        <w:rPr>
          <w:bCs/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white"/>
        </w:rPr>
        <w:t xml:space="preserve">10.1. Под конфиденциальной информацией (далее – «Информация») для целей Договора понимается любая информация, передаваемая Заказчиком Подрядчику в устной</w:t>
      </w:r>
      <w:r>
        <w:rPr>
          <w:bCs/>
          <w:color w:val="000000" w:themeColor="text1"/>
          <w:sz w:val="24"/>
          <w:szCs w:val="24"/>
          <w:highlight w:val="white"/>
        </w:rPr>
        <w:t xml:space="preserve"> либо документарной форме, в виде электронного файла, в любом другом виде, а также полученная Подрядчиком самостоятельно в ходе визитов на место выполнения Работ, иную территорию Заказчика в процессе проведения переговоров, заключения и исполнения Договора</w:t>
      </w:r>
      <w:r>
        <w:rPr>
          <w:bCs/>
          <w:color w:val="000000" w:themeColor="text1"/>
          <w:sz w:val="24"/>
          <w:szCs w:val="24"/>
          <w:highlight w:val="white"/>
        </w:rPr>
        <w:t xml:space="preserve">, в отношении которой соблюдаются следующие условия: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ind w:firstLine="709"/>
        <w:spacing w:line="240" w:lineRule="auto"/>
        <w:rPr>
          <w:bCs/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white"/>
        </w:rPr>
        <w:t xml:space="preserve">- данная Информация имеет действительную или потенциальную коммерческую ценность для Заказчика в силу неизвестности ее третьим лица</w:t>
      </w:r>
      <w:r>
        <w:rPr>
          <w:color w:val="000000" w:themeColor="text1"/>
          <w:sz w:val="24"/>
          <w:szCs w:val="24"/>
          <w:highlight w:val="white"/>
        </w:rPr>
        <w:t xml:space="preserve">м, в том числе по причине </w:t>
      </w:r>
      <w:r>
        <w:rPr>
          <w:bCs/>
          <w:color w:val="000000" w:themeColor="text1"/>
          <w:sz w:val="24"/>
          <w:szCs w:val="24"/>
          <w:highlight w:val="white"/>
        </w:rPr>
        <w:t xml:space="preserve">введения в отношении нее режима Коммерческой т</w:t>
      </w:r>
      <w:r>
        <w:rPr>
          <w:bCs/>
          <w:color w:val="000000" w:themeColor="text1"/>
          <w:sz w:val="24"/>
          <w:szCs w:val="24"/>
          <w:highlight w:val="white"/>
        </w:rPr>
        <w:t xml:space="preserve">айны;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ind w:firstLine="709"/>
        <w:spacing w:line="240" w:lineRule="auto"/>
        <w:rPr>
          <w:bCs/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white"/>
        </w:rPr>
        <w:t xml:space="preserve">- 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Федерации.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ind w:firstLine="709"/>
        <w:spacing w:line="240" w:lineRule="auto"/>
        <w:shd w:val="clear" w:color="auto" w:fill="ffffff"/>
        <w:tabs>
          <w:tab w:val="left" w:pos="1134" w:leader="none"/>
        </w:tabs>
        <w:rPr>
          <w:bCs/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white"/>
        </w:rPr>
        <w:t xml:space="preserve">10.2. Условия Договора и сам факт его заключения составляют Информацию в той части, в которой </w:t>
      </w:r>
      <w:r>
        <w:rPr>
          <w:bCs/>
          <w:color w:val="000000" w:themeColor="text1"/>
          <w:sz w:val="24"/>
          <w:szCs w:val="24"/>
          <w:highlight w:val="white"/>
        </w:rPr>
        <w:t xml:space="preserve">такие обстоятельства не были известны третьим лицам на момент заключения Договора в рамках, проводимых Заказчиком закупочных процедур. 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ind w:firstLine="709"/>
        <w:spacing w:line="240" w:lineRule="auto"/>
        <w:shd w:val="clear" w:color="auto" w:fill="ffffff"/>
        <w:tabs>
          <w:tab w:val="left" w:pos="1134" w:leader="none"/>
        </w:tabs>
        <w:rPr>
          <w:bCs/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white"/>
        </w:rPr>
        <w:t xml:space="preserve">10.3. Информация может содержаться в письмах, отчетах, аналитических материалах, справках, результатах исследований, схемах, графиках, спецификациях и других документах, оформленных как на бумажных, так и на электронных носителях.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ind w:firstLine="709"/>
        <w:spacing w:line="240" w:lineRule="auto"/>
        <w:shd w:val="clear" w:color="auto" w:fill="ffffff"/>
        <w:tabs>
          <w:tab w:val="left" w:pos="1134" w:leader="none"/>
        </w:tabs>
        <w:rPr>
          <w:bCs/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white"/>
        </w:rPr>
        <w:t xml:space="preserve">10.4. На документ, содерж</w:t>
      </w:r>
      <w:r>
        <w:rPr>
          <w:bCs/>
          <w:color w:val="000000" w:themeColor="text1"/>
          <w:sz w:val="24"/>
          <w:szCs w:val="24"/>
          <w:highlight w:val="white"/>
        </w:rPr>
        <w:t xml:space="preserve">ащий Информацию, Заказчиком может быть нанесен гриф «Коммерческая тайна» с указанием обладателя этой информации.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ind w:firstLine="709"/>
        <w:spacing w:line="240" w:lineRule="auto"/>
        <w:shd w:val="clear" w:color="auto" w:fill="ffffff"/>
        <w:tabs>
          <w:tab w:val="left" w:pos="1134" w:leader="none"/>
        </w:tabs>
        <w:rPr>
          <w:bCs/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white"/>
        </w:rPr>
        <w:t xml:space="preserve">10.5. Информация может включать в себя, в том числе, но не ограничиваясь: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ind w:firstLine="709"/>
        <w:spacing w:line="240" w:lineRule="auto"/>
        <w:tabs>
          <w:tab w:val="left" w:pos="1418" w:leader="none"/>
        </w:tabs>
        <w:rPr>
          <w:bCs/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white"/>
        </w:rPr>
        <w:t xml:space="preserve">- финансовую </w:t>
      </w:r>
      <w:r>
        <w:rPr>
          <w:bCs/>
          <w:color w:val="000000" w:themeColor="text1"/>
          <w:sz w:val="24"/>
          <w:szCs w:val="24"/>
          <w:highlight w:val="white"/>
          <w:lang w:val="en-US"/>
        </w:rPr>
        <w:t xml:space="preserve">(</w:t>
      </w:r>
      <w:r>
        <w:rPr>
          <w:bCs/>
          <w:color w:val="000000" w:themeColor="text1"/>
          <w:sz w:val="24"/>
          <w:szCs w:val="24"/>
          <w:highlight w:val="white"/>
        </w:rPr>
        <w:t xml:space="preserve">бухгалтерскую) отчетность;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ind w:firstLine="709"/>
        <w:spacing w:line="240" w:lineRule="auto"/>
        <w:tabs>
          <w:tab w:val="left" w:pos="1418" w:leader="none"/>
        </w:tabs>
        <w:rPr>
          <w:bCs/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white"/>
        </w:rPr>
        <w:t xml:space="preserve">- учетные регистры бухгалтерского учета;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ind w:firstLine="709"/>
        <w:spacing w:line="240" w:lineRule="auto"/>
        <w:tabs>
          <w:tab w:val="left" w:pos="1418" w:leader="none"/>
        </w:tabs>
        <w:rPr>
          <w:bCs/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white"/>
        </w:rPr>
        <w:t xml:space="preserve">- бизнес-планы;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ind w:firstLine="709"/>
        <w:spacing w:line="240" w:lineRule="auto"/>
        <w:tabs>
          <w:tab w:val="left" w:pos="1418" w:leader="none"/>
        </w:tabs>
        <w:rPr>
          <w:bCs/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white"/>
        </w:rPr>
        <w:t xml:space="preserve">- договоры (соглашения), заключаемые или заключенные непосредственно Заказчиком либо в его пользу, а также информацию и сведения, содержащиеся в данных договорах (соглашениях);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ind w:firstLine="709"/>
        <w:spacing w:line="240" w:lineRule="auto"/>
        <w:tabs>
          <w:tab w:val="left" w:pos="1418" w:leader="none"/>
        </w:tabs>
        <w:rPr>
          <w:bCs/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white"/>
        </w:rPr>
        <w:t xml:space="preserve">- сведения о финансовы</w:t>
      </w:r>
      <w:r>
        <w:rPr>
          <w:bCs/>
          <w:color w:val="000000" w:themeColor="text1"/>
          <w:sz w:val="24"/>
          <w:szCs w:val="24"/>
          <w:highlight w:val="white"/>
        </w:rPr>
        <w:t xml:space="preserve">х, правовых, организационных и других взаимоотношениях между Заказчиком и третьими лицами;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ind w:firstLine="709"/>
        <w:spacing w:line="240" w:lineRule="auto"/>
        <w:tabs>
          <w:tab w:val="left" w:pos="1418" w:leader="none"/>
        </w:tabs>
        <w:rPr>
          <w:bCs/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white"/>
        </w:rPr>
        <w:t xml:space="preserve">- сведения о находящихся на регистрации товарных знаках Заказчика, а также об объектах интеллектуальной собственности Заказчика, сведения о которых не являются опубл</w:t>
      </w:r>
      <w:r>
        <w:rPr>
          <w:bCs/>
          <w:color w:val="000000" w:themeColor="text1"/>
          <w:sz w:val="24"/>
          <w:szCs w:val="24"/>
          <w:highlight w:val="white"/>
        </w:rPr>
        <w:t xml:space="preserve">икованными;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ind w:firstLine="709"/>
        <w:spacing w:line="240" w:lineRule="auto"/>
        <w:tabs>
          <w:tab w:val="left" w:pos="1418" w:leader="none"/>
        </w:tabs>
        <w:rPr>
          <w:bCs/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white"/>
        </w:rPr>
        <w:t xml:space="preserve">- сведения о подрядчиках, поставщиках оборудования и материалов, а также о покупателях продукции Заказчика и их аффилированных лицах;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ind w:firstLine="709"/>
        <w:spacing w:line="240" w:lineRule="auto"/>
        <w:tabs>
          <w:tab w:val="left" w:pos="1418" w:leader="none"/>
        </w:tabs>
        <w:rPr>
          <w:bCs/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white"/>
        </w:rPr>
        <w:t xml:space="preserve">- сведения об объемах производства и / или реализации продукции и услуг Заказчика или его аффилированных лиц;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contextualSpacing/>
        <w:ind w:firstLine="709"/>
        <w:spacing w:line="240" w:lineRule="auto"/>
        <w:rPr>
          <w:bCs/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white"/>
        </w:rPr>
        <w:t xml:space="preserve">- материалы обобщения, анализа, оценки, иных действий по обработке вышеуказанной Информации и документов.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contextualSpacing/>
        <w:ind w:firstLine="709"/>
        <w:spacing w:line="240" w:lineRule="auto"/>
        <w:shd w:val="clear" w:color="auto" w:fill="ffffff"/>
        <w:rPr>
          <w:bCs/>
          <w:color w:val="000000" w:themeColor="text1"/>
          <w:sz w:val="24"/>
          <w:szCs w:val="24"/>
          <w:highlight w:val="white"/>
        </w:rPr>
      </w:pPr>
      <w:r>
        <w:rPr>
          <w:color w:val="000000" w:themeColor="text1"/>
          <w:sz w:val="24"/>
          <w:szCs w:val="24"/>
          <w:highlight w:val="white"/>
        </w:rPr>
        <w:t xml:space="preserve">10.6. </w:t>
      </w:r>
      <w:bookmarkStart w:id="30" w:name="_Ref361337849"/>
      <w:r>
        <w:rPr>
          <w:bCs/>
          <w:color w:val="000000" w:themeColor="text1"/>
          <w:sz w:val="24"/>
          <w:szCs w:val="24"/>
          <w:highlight w:val="white"/>
        </w:rPr>
        <w:t xml:space="preserve">Подрядчик обязан безусловно обеспечить защиту и сохранение конфиденциальности Информации в течение срока действия Договора и в течение 3 (трех) </w:t>
      </w:r>
      <w:r>
        <w:rPr>
          <w:bCs/>
          <w:color w:val="000000" w:themeColor="text1"/>
          <w:sz w:val="24"/>
          <w:szCs w:val="24"/>
          <w:highlight w:val="white"/>
        </w:rPr>
        <w:t xml:space="preserve">лет после его прекращения</w:t>
      </w:r>
      <w:r>
        <w:rPr>
          <w:color w:val="000000" w:themeColor="text1"/>
          <w:sz w:val="24"/>
          <w:szCs w:val="24"/>
          <w:highlight w:val="white"/>
        </w:rPr>
        <w:t xml:space="preserve"> </w:t>
      </w:r>
      <w:r>
        <w:rPr>
          <w:bCs/>
          <w:color w:val="000000" w:themeColor="text1"/>
          <w:sz w:val="24"/>
          <w:szCs w:val="24"/>
          <w:highlight w:val="white"/>
        </w:rPr>
        <w:t xml:space="preserve">(расторжения) или исполнения, в том числе:</w:t>
      </w:r>
      <w:bookmarkEnd w:id="30"/>
      <w:r>
        <w:rPr>
          <w:bCs/>
          <w:color w:val="000000" w:themeColor="text1"/>
          <w:sz w:val="24"/>
          <w:szCs w:val="24"/>
          <w:highlight w:val="white"/>
        </w:rPr>
        <w:t xml:space="preserve"> 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contextualSpacing/>
        <w:ind w:firstLine="709"/>
        <w:spacing w:line="240" w:lineRule="auto"/>
        <w:shd w:val="clear" w:color="auto" w:fill="ffffff"/>
        <w:rPr>
          <w:bCs/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white"/>
        </w:rPr>
        <w:t xml:space="preserve">10.6.1. Не разглашать, не обсуждать содержание, не предоставлять копий, не публиковать и не раскрывать в какой-либо иной форме третьим лицам Информацию без получения предварительного пис</w:t>
      </w:r>
      <w:r>
        <w:rPr>
          <w:bCs/>
          <w:color w:val="000000" w:themeColor="text1"/>
          <w:sz w:val="24"/>
          <w:szCs w:val="24"/>
          <w:highlight w:val="white"/>
        </w:rPr>
        <w:t xml:space="preserve">ьменного согласия Заказчика, за исключением случаев, предусмотренных законодательством Российской Федерации и пунктом 10.6.7 Договора;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contextualSpacing/>
        <w:ind w:firstLine="709"/>
        <w:spacing w:line="240" w:lineRule="auto"/>
        <w:shd w:val="clear" w:color="auto" w:fill="ffffff"/>
        <w:rPr>
          <w:bCs/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white"/>
        </w:rPr>
        <w:t xml:space="preserve">10.6.2. Принимать меры предосторожности, обычно используемые для защиты такого рода информации в деловом обороте, при это</w:t>
      </w:r>
      <w:r>
        <w:rPr>
          <w:bCs/>
          <w:color w:val="000000" w:themeColor="text1"/>
          <w:sz w:val="24"/>
          <w:szCs w:val="24"/>
          <w:highlight w:val="white"/>
        </w:rPr>
        <w:t xml:space="preserve">м если Подрядчиком используются меры защиты информации, обеспечивающие уровень ее защиты выше, чем тот, который является обычным для существующих условий делового оборота, Подрядчик обязан использовать в отношении защиты Информации, обычно используемые им </w:t>
      </w:r>
      <w:r>
        <w:rPr>
          <w:bCs/>
          <w:color w:val="000000" w:themeColor="text1"/>
          <w:sz w:val="24"/>
          <w:szCs w:val="24"/>
          <w:highlight w:val="white"/>
        </w:rPr>
        <w:t xml:space="preserve">меры защиты;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contextualSpacing/>
        <w:ind w:firstLine="709"/>
        <w:spacing w:line="240" w:lineRule="auto"/>
        <w:shd w:val="clear" w:color="auto" w:fill="ffffff"/>
        <w:rPr>
          <w:bCs/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white"/>
        </w:rPr>
        <w:t xml:space="preserve">10.6.3. Использовать Информацию исключительно для целей, для которых она была предоставлена; 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contextualSpacing/>
        <w:ind w:firstLine="709"/>
        <w:spacing w:line="240" w:lineRule="auto"/>
        <w:shd w:val="clear" w:color="auto" w:fill="ffffff"/>
        <w:rPr>
          <w:bCs/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white"/>
        </w:rPr>
        <w:t xml:space="preserve">10.6.4. Не осуществлять действий (бездействия), результатом которых может быть несанкционированное раскрытие Информации третьим лицам; 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contextualSpacing/>
        <w:ind w:firstLine="709"/>
        <w:spacing w:line="240" w:lineRule="auto"/>
        <w:shd w:val="clear" w:color="auto" w:fill="ffffff"/>
        <w:rPr>
          <w:bCs/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white"/>
        </w:rPr>
        <w:t xml:space="preserve">10.6.5. В случ</w:t>
      </w:r>
      <w:r>
        <w:rPr>
          <w:bCs/>
          <w:color w:val="000000" w:themeColor="text1"/>
          <w:sz w:val="24"/>
          <w:szCs w:val="24"/>
          <w:highlight w:val="white"/>
        </w:rPr>
        <w:t xml:space="preserve">ае возникновения угрозы несанкционированного раскрытия Информации, немедленно, но в любом случае не позднее следующего рабочего дня, уведомить об этом Заказчика, а также обеспечить содействие, которое потребует Заказчик для предотвращения такого несанкцион</w:t>
      </w:r>
      <w:r>
        <w:rPr>
          <w:bCs/>
          <w:color w:val="000000" w:themeColor="text1"/>
          <w:sz w:val="24"/>
          <w:szCs w:val="24"/>
          <w:highlight w:val="white"/>
        </w:rPr>
        <w:t xml:space="preserve">ированного раскрытия;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contextualSpacing/>
        <w:ind w:firstLine="709"/>
        <w:spacing w:line="240" w:lineRule="auto"/>
        <w:shd w:val="clear" w:color="auto" w:fill="ffffff"/>
        <w:rPr>
          <w:bCs/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white"/>
        </w:rPr>
        <w:t xml:space="preserve">10.6.6. По требованию Заказчика уничтожить всю Информацию, которую будет невозможно передать Заказчику по его запросу или которая будет находиться на технических средствах Подрядчика. При этом Заказчик признает, что обязательства по в</w:t>
      </w:r>
      <w:r>
        <w:rPr>
          <w:bCs/>
          <w:color w:val="000000" w:themeColor="text1"/>
          <w:sz w:val="24"/>
          <w:szCs w:val="24"/>
          <w:highlight w:val="white"/>
        </w:rPr>
        <w:t xml:space="preserve">озврату или уничтожению не распространяются на копии записей результатов работы компьютера или иной вычислительной машины, а также иных записей, содержащих Информацию, которые были созданы вследствие автоматического архивирования или методики создания резе</w:t>
      </w:r>
      <w:r>
        <w:rPr>
          <w:bCs/>
          <w:color w:val="000000" w:themeColor="text1"/>
          <w:sz w:val="24"/>
          <w:szCs w:val="24"/>
          <w:highlight w:val="white"/>
        </w:rPr>
        <w:t xml:space="preserve">рвных копий; 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contextualSpacing/>
        <w:ind w:firstLine="709"/>
        <w:spacing w:line="240" w:lineRule="auto"/>
        <w:shd w:val="clear" w:color="auto" w:fill="ffffff"/>
        <w:rPr>
          <w:bCs/>
          <w:color w:val="000000" w:themeColor="text1"/>
          <w:sz w:val="24"/>
          <w:szCs w:val="24"/>
          <w:highlight w:val="white"/>
        </w:rPr>
      </w:pPr>
      <w:r>
        <w:rPr>
          <w:color w:val="000000" w:themeColor="text1"/>
          <w:sz w:val="24"/>
          <w:szCs w:val="24"/>
          <w:highlight w:val="white"/>
        </w:rPr>
        <w:t xml:space="preserve">10.6.7. </w:t>
      </w:r>
      <w:bookmarkStart w:id="31" w:name="_Ref361337832"/>
      <w:r>
        <w:rPr>
          <w:bCs/>
          <w:color w:val="000000" w:themeColor="text1"/>
          <w:sz w:val="24"/>
          <w:szCs w:val="24"/>
          <w:highlight w:val="white"/>
        </w:rPr>
        <w:t xml:space="preserve">Раскрывать Информацию своим работникам, членам органов управления и контроля, акционерам и аудиторам только в случае служебной необходимости в объеме, требуемом для исполнения Договора, оставаясь ответственным за действия таких лиц, к</w:t>
      </w:r>
      <w:r>
        <w:rPr>
          <w:bCs/>
          <w:color w:val="000000" w:themeColor="text1"/>
          <w:sz w:val="24"/>
          <w:szCs w:val="24"/>
          <w:highlight w:val="white"/>
        </w:rPr>
        <w:t xml:space="preserve">ак за свои собственные;</w:t>
      </w:r>
      <w:bookmarkEnd w:id="31"/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contextualSpacing/>
        <w:ind w:firstLine="709"/>
        <w:spacing w:line="240" w:lineRule="auto"/>
        <w:shd w:val="clear" w:color="auto" w:fill="ffffff"/>
        <w:rPr>
          <w:bCs/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white"/>
        </w:rPr>
        <w:t xml:space="preserve">10.6.8. Не разглашать третьим лицам факты передачи или получения Информации.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contextualSpacing/>
        <w:ind w:firstLine="709"/>
        <w:spacing w:line="240" w:lineRule="auto"/>
        <w:shd w:val="clear" w:color="auto" w:fill="ffffff"/>
        <w:rPr>
          <w:bCs/>
          <w:color w:val="000000" w:themeColor="text1"/>
          <w:sz w:val="24"/>
          <w:szCs w:val="24"/>
          <w:highlight w:val="white"/>
        </w:rPr>
      </w:pPr>
      <w:r>
        <w:rPr>
          <w:color w:val="000000" w:themeColor="text1"/>
          <w:sz w:val="24"/>
          <w:szCs w:val="24"/>
          <w:highlight w:val="white"/>
        </w:rPr>
        <w:t xml:space="preserve">10.7. </w:t>
      </w:r>
      <w:bookmarkStart w:id="32" w:name="_Ref361337863"/>
      <w:r>
        <w:rPr>
          <w:bCs/>
          <w:color w:val="000000" w:themeColor="text1"/>
          <w:sz w:val="24"/>
          <w:szCs w:val="24"/>
          <w:highlight w:val="white"/>
        </w:rPr>
        <w:t xml:space="preserve">Подрядчик, нарушивший условия настоящего раздела Договора, возмещает Заказчику убытки, вызванные таким нарушением, в течение 10 (десяти) календарных </w:t>
      </w:r>
      <w:r>
        <w:rPr>
          <w:bCs/>
          <w:color w:val="000000" w:themeColor="text1"/>
          <w:sz w:val="24"/>
          <w:szCs w:val="24"/>
          <w:highlight w:val="white"/>
        </w:rPr>
        <w:t xml:space="preserve">дней с даты получения соответствующего письменного требования Заказчика.</w:t>
      </w:r>
      <w:bookmarkEnd w:id="32"/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contextualSpacing/>
        <w:ind w:firstLine="709"/>
        <w:spacing w:line="240" w:lineRule="auto"/>
        <w:shd w:val="clear" w:color="auto" w:fill="ffffff"/>
        <w:rPr>
          <w:bCs/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white"/>
        </w:rPr>
        <w:t xml:space="preserve">10.8. Подрядчик обязуется обеспечить повторение условий Договора в части соблюдения режима конфиденциальности Информации в договорах, заключаемых с Субподрядчиками.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contextualSpacing/>
        <w:ind w:firstLine="709"/>
        <w:spacing w:line="240" w:lineRule="auto"/>
        <w:shd w:val="clear" w:color="auto" w:fill="ffffff"/>
        <w:rPr>
          <w:bCs/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white"/>
        </w:rPr>
        <w:t xml:space="preserve">10.9. Условия защиты Информации, представляемой Подрядчиком Заказчику, могут быть дополнительно урегулированы отдельно заключаемым Сторонами соглашением. 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pStyle w:val="1083"/>
        <w:contextualSpacing w:val="0"/>
        <w:ind w:left="0" w:firstLine="0"/>
        <w:jc w:val="both"/>
        <w:shd w:val="clear" w:color="auto" w:fill="ffffff"/>
        <w:rPr>
          <w:b/>
          <w:bCs/>
          <w:color w:val="000000" w:themeColor="text1"/>
          <w:highlight w:val="white"/>
        </w:rPr>
      </w:pPr>
      <w:r>
        <w:rPr>
          <w:b/>
          <w:bCs/>
          <w:color w:val="000000" w:themeColor="text1"/>
          <w:highlight w:val="white"/>
        </w:rPr>
      </w:r>
      <w:r>
        <w:rPr>
          <w:b/>
          <w:bCs/>
          <w:color w:val="000000" w:themeColor="text1"/>
          <w:highlight w:val="white"/>
        </w:rPr>
      </w:r>
      <w:r>
        <w:rPr>
          <w:b/>
          <w:bCs/>
          <w:color w:val="000000" w:themeColor="text1"/>
          <w:highlight w:val="white"/>
        </w:rPr>
      </w:r>
    </w:p>
    <w:p>
      <w:pPr>
        <w:ind w:left="0" w:firstLine="0"/>
        <w:jc w:val="center"/>
        <w:shd w:val="clear" w:color="auto" w:fill="ffffff"/>
        <w:tabs>
          <w:tab w:val="left" w:pos="426" w:leader="none"/>
        </w:tabs>
        <w:rPr>
          <w:bCs/>
        </w:rPr>
      </w:pPr>
      <w:r>
        <w:rPr>
          <w:b/>
          <w:bCs/>
          <w:sz w:val="24"/>
          <w:szCs w:val="24"/>
        </w:rPr>
        <w:t xml:space="preserve">11.</w:t>
      </w:r>
      <w:r>
        <w:rPr>
          <w:b/>
          <w:bCs/>
          <w:sz w:val="24"/>
          <w:szCs w:val="24"/>
        </w:rPr>
        <w:t xml:space="preserve">Разрешение споров</w:t>
      </w:r>
      <w:r>
        <w:rPr>
          <w:bCs/>
        </w:rPr>
      </w:r>
      <w:r>
        <w:rPr>
          <w:bCs/>
        </w:rPr>
      </w:r>
    </w:p>
    <w:p>
      <w:pPr>
        <w:ind w:left="0" w:firstLine="0"/>
        <w:jc w:val="both"/>
        <w:spacing w:line="240" w:lineRule="auto"/>
        <w:shd w:val="clear" w:color="auto" w:fill="ffffff"/>
        <w:tabs>
          <w:tab w:val="left" w:pos="709" w:leader="none"/>
        </w:tabs>
        <w:rPr>
          <w:color w:val="000000" w:themeColor="text1"/>
          <w:sz w:val="24"/>
          <w:szCs w:val="24"/>
          <w:highlight w:val="none"/>
        </w:rPr>
      </w:pPr>
      <w:r>
        <w:rPr>
          <w:b/>
          <w:bCs/>
          <w:sz w:val="24"/>
          <w:szCs w:val="24"/>
        </w:rPr>
        <w:tab/>
      </w:r>
      <w:r>
        <w:rPr>
          <w:b w:val="0"/>
          <w:bCs w:val="0"/>
          <w:sz w:val="24"/>
          <w:szCs w:val="24"/>
        </w:rPr>
        <w:t xml:space="preserve">11.1. </w:t>
      </w:r>
      <w:r>
        <w:rPr>
          <w:color w:val="000000" w:themeColor="text1"/>
          <w:sz w:val="24"/>
          <w:szCs w:val="24"/>
          <w:highlight w:val="white"/>
        </w:rPr>
        <w:t xml:space="preserve">Все споры,</w:t>
      </w:r>
      <w:r>
        <w:rPr>
          <w:bCs/>
          <w:color w:val="000000" w:themeColor="text1"/>
          <w:sz w:val="24"/>
          <w:szCs w:val="24"/>
          <w:highlight w:val="white"/>
        </w:rPr>
        <w:t xml:space="preserve"> разногласия и требования, возникающие между Сторонами из Договора или в связи с ним, в том числе, связанные с его заключением, исполнением, изменением, прекращением (расторжением) и / или действительностью, разрешаются путем переговоров.</w:t>
      </w:r>
      <w:r>
        <w:rPr>
          <w:color w:val="000000" w:themeColor="text1"/>
          <w:sz w:val="24"/>
          <w:szCs w:val="24"/>
          <w:highlight w:val="none"/>
        </w:rPr>
      </w:r>
      <w:r>
        <w:rPr>
          <w:color w:val="000000" w:themeColor="text1"/>
          <w:sz w:val="24"/>
          <w:szCs w:val="24"/>
          <w:highlight w:val="none"/>
        </w:rPr>
      </w:r>
    </w:p>
    <w:p>
      <w:pPr>
        <w:ind w:left="0" w:firstLine="0"/>
        <w:jc w:val="both"/>
        <w:spacing w:line="240" w:lineRule="auto"/>
        <w:shd w:val="clear" w:color="auto" w:fill="ffffff"/>
        <w:tabs>
          <w:tab w:val="left" w:pos="709" w:leader="none"/>
        </w:tabs>
        <w:rPr>
          <w:b/>
          <w:bCs/>
          <w:highlight w:val="none"/>
        </w:rPr>
      </w:pPr>
      <w:r>
        <w:rPr>
          <w:color w:val="000000" w:themeColor="text1"/>
          <w:sz w:val="24"/>
          <w:szCs w:val="24"/>
          <w:highlight w:val="none"/>
        </w:rPr>
        <w:tab/>
        <w:t xml:space="preserve">11.2. </w:t>
      </w:r>
      <w:r>
        <w:rPr>
          <w:bCs/>
          <w:color w:val="000000" w:themeColor="text1"/>
          <w:sz w:val="24"/>
          <w:szCs w:val="24"/>
          <w:highlight w:val="white"/>
        </w:rPr>
        <w:t xml:space="preserve">Споры, указанные в пункте 11.1 Договора, которые не были урегулированы Сторонами путем переговоров, подлежат разрешению в Арбитражном суде Республики </w:t>
      </w:r>
      <w:r>
        <w:rPr>
          <w:bCs/>
          <w:color w:val="000000" w:themeColor="text1"/>
          <w:sz w:val="24"/>
          <w:szCs w:val="24"/>
          <w:highlight w:val="white"/>
        </w:rPr>
        <w:t xml:space="preserve">С</w:t>
      </w:r>
      <w:r>
        <w:rPr>
          <w:bCs/>
          <w:color w:val="000000" w:themeColor="text1"/>
          <w:sz w:val="24"/>
          <w:szCs w:val="24"/>
          <w:highlight w:val="white"/>
        </w:rPr>
        <w:t xml:space="preserve">а</w:t>
      </w:r>
      <w:r>
        <w:rPr>
          <w:bCs/>
          <w:color w:val="000000" w:themeColor="text1"/>
          <w:sz w:val="24"/>
          <w:szCs w:val="24"/>
          <w:highlight w:val="white"/>
        </w:rPr>
        <w:t xml:space="preserve">х</w:t>
      </w:r>
      <w:r>
        <w:rPr>
          <w:bCs/>
          <w:color w:val="000000" w:themeColor="text1"/>
          <w:sz w:val="24"/>
          <w:szCs w:val="24"/>
          <w:highlight w:val="white"/>
        </w:rPr>
        <w:t xml:space="preserve">а</w:t>
      </w:r>
      <w:r>
        <w:rPr>
          <w:bCs/>
          <w:color w:val="000000" w:themeColor="text1"/>
          <w:sz w:val="24"/>
          <w:szCs w:val="24"/>
          <w:highlight w:val="white"/>
        </w:rPr>
        <w:t xml:space="preserve"> </w:t>
      </w:r>
      <w:r>
        <w:rPr>
          <w:bCs/>
          <w:color w:val="000000" w:themeColor="text1"/>
          <w:sz w:val="24"/>
          <w:szCs w:val="24"/>
          <w:highlight w:val="white"/>
        </w:rPr>
        <w:t xml:space="preserve">(</w:t>
      </w:r>
      <w:r>
        <w:rPr>
          <w:bCs/>
          <w:color w:val="000000" w:themeColor="text1"/>
          <w:sz w:val="24"/>
          <w:szCs w:val="24"/>
          <w:highlight w:val="white"/>
        </w:rPr>
        <w:t xml:space="preserve">Я</w:t>
      </w:r>
      <w:r>
        <w:rPr>
          <w:bCs/>
          <w:color w:val="000000" w:themeColor="text1"/>
          <w:sz w:val="24"/>
          <w:szCs w:val="24"/>
          <w:highlight w:val="white"/>
        </w:rPr>
        <w:t xml:space="preserve">к</w:t>
      </w:r>
      <w:r>
        <w:rPr>
          <w:bCs/>
          <w:color w:val="000000" w:themeColor="text1"/>
          <w:sz w:val="24"/>
          <w:szCs w:val="24"/>
          <w:highlight w:val="white"/>
        </w:rPr>
        <w:t xml:space="preserve">у</w:t>
      </w:r>
      <w:r>
        <w:rPr>
          <w:bCs/>
          <w:color w:val="000000" w:themeColor="text1"/>
          <w:sz w:val="24"/>
          <w:szCs w:val="24"/>
          <w:highlight w:val="white"/>
        </w:rPr>
        <w:t xml:space="preserve">т</w:t>
      </w:r>
      <w:r>
        <w:rPr>
          <w:bCs/>
          <w:color w:val="000000" w:themeColor="text1"/>
          <w:sz w:val="24"/>
          <w:szCs w:val="24"/>
          <w:highlight w:val="white"/>
        </w:rPr>
        <w:t xml:space="preserve">и</w:t>
      </w:r>
      <w:r>
        <w:rPr>
          <w:bCs/>
          <w:color w:val="000000" w:themeColor="text1"/>
          <w:sz w:val="24"/>
          <w:szCs w:val="24"/>
          <w:highlight w:val="white"/>
        </w:rPr>
        <w:t xml:space="preserve">я</w:t>
      </w:r>
      <w:r>
        <w:rPr>
          <w:bCs/>
          <w:color w:val="000000" w:themeColor="text1"/>
          <w:sz w:val="24"/>
          <w:szCs w:val="24"/>
          <w:highlight w:val="white"/>
        </w:rPr>
        <w:t xml:space="preserve">)</w:t>
      </w:r>
      <w:r>
        <w:rPr>
          <w:bCs/>
          <w:color w:val="000000" w:themeColor="text1"/>
          <w:sz w:val="24"/>
          <w:szCs w:val="24"/>
          <w:highlight w:val="white"/>
        </w:rPr>
        <w:t xml:space="preserve">,</w:t>
      </w:r>
      <w:r>
        <w:rPr>
          <w:bCs/>
          <w:color w:val="000000" w:themeColor="text1"/>
          <w:sz w:val="24"/>
          <w:szCs w:val="24"/>
          <w:highlight w:val="white"/>
        </w:rPr>
        <w:t xml:space="preserve"> </w:t>
      </w:r>
      <w:r>
        <w:rPr>
          <w:color w:val="000000" w:themeColor="text1"/>
          <w:sz w:val="24"/>
          <w:szCs w:val="24"/>
          <w:highlight w:val="none"/>
        </w:rPr>
        <w:t xml:space="preserve">за исключением споров из Банковской гарантии, подсудность которых предусмотрена пунктом </w:t>
      </w:r>
      <w:r>
        <w:rPr>
          <w:color w:val="000000" w:themeColor="text1"/>
          <w:sz w:val="24"/>
          <w:szCs w:val="24"/>
          <w:highlight w:val="none"/>
        </w:rPr>
        <w:t xml:space="preserve">6</w:t>
      </w:r>
      <w:r>
        <w:rPr>
          <w:color w:val="000000" w:themeColor="text1"/>
          <w:sz w:val="24"/>
          <w:szCs w:val="24"/>
          <w:highlight w:val="none"/>
        </w:rPr>
        <w:t xml:space="preserve">.1.9</w:t>
      </w:r>
      <w:r>
        <w:rPr>
          <w:color w:val="000000" w:themeColor="text1"/>
          <w:sz w:val="24"/>
          <w:szCs w:val="24"/>
          <w:highlight w:val="none"/>
        </w:rPr>
        <w:t xml:space="preserve"> Договора</w:t>
      </w:r>
      <w:r>
        <w:rPr>
          <w:bCs/>
        </w:rPr>
        <w:t xml:space="preserve">.</w:t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ind w:firstLine="709"/>
        <w:spacing w:line="240" w:lineRule="auto"/>
        <w:shd w:val="clear" w:color="auto" w:fill="ffffff"/>
        <w:rPr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white"/>
        </w:rPr>
        <w:t xml:space="preserve">11.3. Сторонами применяется обязательный досудебный (претензионный) порядок разрешени</w:t>
      </w:r>
      <w:r>
        <w:rPr>
          <w:bCs/>
          <w:color w:val="000000" w:themeColor="text1"/>
          <w:sz w:val="24"/>
          <w:szCs w:val="24"/>
          <w:highlight w:val="white"/>
        </w:rPr>
        <w:t xml:space="preserve">я споров. Сторона, права которой нарушены, до обращения в суд направляет другой Стороне письменную претензию с изложением своих требований. Претензии направляются в порядке, предусмотренном пунктом 17.8 Договора.</w:t>
      </w:r>
      <w:r>
        <w:rPr>
          <w:color w:val="000000" w:themeColor="text1"/>
          <w:sz w:val="24"/>
          <w:szCs w:val="24"/>
          <w:highlight w:val="white"/>
        </w:rPr>
      </w:r>
      <w:r>
        <w:rPr>
          <w:color w:val="000000" w:themeColor="text1"/>
          <w:sz w:val="24"/>
          <w:szCs w:val="24"/>
          <w:highlight w:val="white"/>
        </w:rPr>
      </w:r>
    </w:p>
    <w:p>
      <w:pPr>
        <w:ind w:firstLine="709"/>
        <w:spacing w:line="240" w:lineRule="auto"/>
        <w:shd w:val="clear" w:color="auto" w:fill="ffffff"/>
        <w:rPr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white"/>
        </w:rPr>
        <w:t xml:space="preserve">11.4. Срок для рассмотрения претензии – 15 </w:t>
      </w:r>
      <w:r>
        <w:rPr>
          <w:bCs/>
          <w:color w:val="000000" w:themeColor="text1"/>
          <w:sz w:val="24"/>
          <w:szCs w:val="24"/>
          <w:highlight w:val="white"/>
        </w:rPr>
        <w:t xml:space="preserve">(пятнадцать) рабочих дней со дня ее получения. Если в указанный срок требования не удовлетворены и не направлены мотивированные возражения, то Сторона, право которой нарушено, вправе обратиться с иском в суд.</w:t>
      </w:r>
      <w:r>
        <w:rPr>
          <w:color w:val="000000" w:themeColor="text1"/>
          <w:sz w:val="24"/>
          <w:szCs w:val="24"/>
          <w:highlight w:val="white"/>
        </w:rPr>
      </w:r>
      <w:r>
        <w:rPr>
          <w:color w:val="000000" w:themeColor="text1"/>
          <w:sz w:val="24"/>
          <w:szCs w:val="24"/>
          <w:highlight w:val="white"/>
        </w:rPr>
      </w:r>
    </w:p>
    <w:p>
      <w:pPr>
        <w:ind w:firstLine="709"/>
        <w:spacing w:line="240" w:lineRule="auto"/>
        <w:shd w:val="clear" w:color="auto" w:fill="ffffff"/>
        <w:rPr>
          <w:color w:val="000000" w:themeColor="text1"/>
          <w:sz w:val="24"/>
          <w:szCs w:val="24"/>
          <w:highlight w:val="none"/>
        </w:rPr>
      </w:pPr>
      <w:r>
        <w:rPr>
          <w:bCs/>
          <w:color w:val="000000" w:themeColor="text1"/>
          <w:sz w:val="24"/>
          <w:szCs w:val="24"/>
          <w:highlight w:val="white"/>
        </w:rPr>
        <w:t xml:space="preserve">11.5. Условия настоящего раздела сохраняют свою</w:t>
      </w:r>
      <w:r>
        <w:rPr>
          <w:bCs/>
          <w:color w:val="000000" w:themeColor="text1"/>
          <w:sz w:val="24"/>
          <w:szCs w:val="24"/>
          <w:highlight w:val="white"/>
        </w:rPr>
        <w:t xml:space="preserve"> силу в случае признания Договора незаключенным и / или недействительным.</w:t>
      </w:r>
      <w:r>
        <w:rPr>
          <w:color w:val="000000" w:themeColor="text1"/>
          <w:sz w:val="24"/>
          <w:szCs w:val="24"/>
          <w:highlight w:val="none"/>
        </w:rPr>
      </w:r>
      <w:r>
        <w:rPr>
          <w:color w:val="000000" w:themeColor="text1"/>
          <w:sz w:val="24"/>
          <w:szCs w:val="24"/>
          <w:highlight w:val="none"/>
        </w:rPr>
      </w:r>
    </w:p>
    <w:p>
      <w:pPr>
        <w:ind w:firstLine="0"/>
        <w:spacing w:line="240" w:lineRule="auto"/>
        <w:shd w:val="clear" w:color="auto" w:fill="ffffff"/>
        <w:rPr>
          <w:color w:val="000000" w:themeColor="text1"/>
          <w:sz w:val="24"/>
          <w:szCs w:val="24"/>
          <w:highlight w:val="white"/>
        </w:rPr>
      </w:pPr>
      <w:r>
        <w:rPr>
          <w:color w:val="000000" w:themeColor="text1"/>
          <w:sz w:val="24"/>
          <w:szCs w:val="24"/>
          <w:highlight w:val="none"/>
        </w:rPr>
      </w:r>
      <w:r>
        <w:rPr>
          <w:color w:val="000000" w:themeColor="text1"/>
          <w:sz w:val="24"/>
          <w:szCs w:val="24"/>
          <w:highlight w:val="white"/>
        </w:rPr>
      </w:r>
      <w:r>
        <w:rPr>
          <w:color w:val="000000" w:themeColor="text1"/>
          <w:sz w:val="24"/>
          <w:szCs w:val="24"/>
          <w:highlight w:val="white"/>
        </w:rPr>
      </w:r>
    </w:p>
    <w:p>
      <w:pPr>
        <w:ind w:firstLine="0"/>
        <w:jc w:val="center"/>
        <w:spacing w:line="240" w:lineRule="auto"/>
        <w:shd w:val="clear" w:color="auto" w:fill="ffffff"/>
        <w:rPr>
          <w:b/>
          <w:bCs/>
          <w:color w:val="000000" w:themeColor="text1"/>
          <w:sz w:val="24"/>
          <w:szCs w:val="24"/>
          <w:highlight w:val="none"/>
        </w:rPr>
      </w:pPr>
      <w:r>
        <w:rPr>
          <w:b/>
          <w:bCs/>
          <w:color w:val="000000" w:themeColor="text1"/>
          <w:sz w:val="24"/>
          <w:szCs w:val="24"/>
          <w:highlight w:val="white"/>
        </w:rPr>
        <w:t xml:space="preserve">12. Антикоррупционная оговорка</w:t>
      </w:r>
      <w:r>
        <w:rPr>
          <w:b/>
          <w:bCs/>
          <w:color w:val="000000" w:themeColor="text1"/>
          <w:sz w:val="24"/>
          <w:szCs w:val="24"/>
          <w:highlight w:val="none"/>
        </w:rPr>
      </w:r>
      <w:r>
        <w:rPr>
          <w:b/>
          <w:bCs/>
          <w:color w:val="000000" w:themeColor="text1"/>
          <w:sz w:val="24"/>
          <w:szCs w:val="24"/>
          <w:highlight w:val="none"/>
        </w:rPr>
      </w:r>
    </w:p>
    <w:p>
      <w:pPr>
        <w:ind w:firstLine="0"/>
        <w:jc w:val="center"/>
        <w:spacing w:line="240" w:lineRule="auto"/>
        <w:shd w:val="clear" w:color="auto" w:fill="ffffff"/>
        <w:rPr>
          <w:b/>
          <w:bCs/>
          <w:color w:val="000000" w:themeColor="text1"/>
          <w:sz w:val="24"/>
          <w:szCs w:val="24"/>
          <w:highlight w:val="white"/>
        </w:rPr>
      </w:pPr>
      <w:r>
        <w:rPr>
          <w:b/>
          <w:bCs/>
          <w:color w:val="000000" w:themeColor="text1"/>
          <w:sz w:val="24"/>
          <w:szCs w:val="24"/>
          <w:highlight w:val="none"/>
        </w:rPr>
      </w:r>
      <w:r>
        <w:rPr>
          <w:b/>
          <w:bCs/>
          <w:color w:val="000000" w:themeColor="text1"/>
          <w:sz w:val="24"/>
          <w:szCs w:val="24"/>
          <w:highlight w:val="white"/>
        </w:rPr>
      </w:r>
      <w:r>
        <w:rPr>
          <w:b/>
          <w:bCs/>
          <w:color w:val="000000" w:themeColor="text1"/>
          <w:sz w:val="24"/>
          <w:szCs w:val="24"/>
          <w:highlight w:val="white"/>
        </w:rPr>
      </w:r>
    </w:p>
    <w:p>
      <w:pPr>
        <w:ind w:firstLine="709"/>
        <w:spacing w:line="240" w:lineRule="auto"/>
        <w:shd w:val="clear" w:color="auto" w:fill="ffffff"/>
        <w:rPr>
          <w:bCs/>
          <w:color w:val="000000" w:themeColor="text1"/>
          <w:sz w:val="24"/>
          <w:szCs w:val="24"/>
          <w:highlight w:val="white"/>
        </w:rPr>
      </w:pPr>
      <w:r>
        <w:rPr>
          <w:color w:val="000000" w:themeColor="text1"/>
          <w:sz w:val="24"/>
          <w:szCs w:val="24"/>
          <w:highlight w:val="white"/>
        </w:rPr>
        <w:t xml:space="preserve">12.1. Стороны обязуются обеспечить, чтобы при исполнении обязательств</w:t>
      </w:r>
      <w:r>
        <w:rPr>
          <w:color w:val="000000" w:themeColor="text1"/>
          <w:sz w:val="24"/>
          <w:szCs w:val="24"/>
          <w:highlight w:val="white"/>
        </w:rPr>
        <w:t xml:space="preserve">, возникающих по Договору или в связи с ним, их аффилированные лица, работники и/или представители не осуществляли, прямо или косвенно не </w:t>
      </w:r>
      <w:r>
        <w:rPr>
          <w:bCs/>
          <w:color w:val="000000" w:themeColor="text1"/>
          <w:sz w:val="24"/>
          <w:szCs w:val="24"/>
          <w:highlight w:val="white"/>
        </w:rPr>
        <w:t xml:space="preserve">предлагали и не разрешали выплату денежных средств, передачу ценностей и/или подарков, безвозмездного оказания услуг и</w:t>
      </w:r>
      <w:r>
        <w:rPr>
          <w:bCs/>
          <w:color w:val="000000" w:themeColor="text1"/>
          <w:sz w:val="24"/>
          <w:szCs w:val="24"/>
          <w:highlight w:val="white"/>
        </w:rPr>
        <w:t xml:space="preserve">ли выполнения работ любым аффилированным лицам, работникам и/или представителям другой Стороны, а также лицам, аффилированным по отношению к таким работникам и/или представителям, для оказания влияния на действия или решения соответствующих лиц с целью пол</w:t>
      </w:r>
      <w:r>
        <w:rPr>
          <w:bCs/>
          <w:color w:val="000000" w:themeColor="text1"/>
          <w:sz w:val="24"/>
          <w:szCs w:val="24"/>
          <w:highlight w:val="white"/>
        </w:rPr>
        <w:t xml:space="preserve">учения каких-либо неправомерных преимуществ или для достижения иных неправомерных целей.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ind w:firstLine="709"/>
        <w:spacing w:line="240" w:lineRule="auto"/>
        <w:shd w:val="clear" w:color="auto" w:fill="ffffff"/>
        <w:rPr>
          <w:bCs/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white"/>
        </w:rPr>
        <w:t xml:space="preserve">12.2. При исполнении своих обязательств по Договору, Стороны, их аффилированные лица, работники и/или представители также обязуются не осуществлять действия, квалифици</w:t>
      </w:r>
      <w:r>
        <w:rPr>
          <w:bCs/>
          <w:color w:val="000000" w:themeColor="text1"/>
          <w:sz w:val="24"/>
          <w:szCs w:val="24"/>
          <w:highlight w:val="white"/>
        </w:rPr>
        <w:t xml:space="preserve">руемые применимым для целей Договора правом как дача или получение взятки, коммерческий подкуп, а также любые иные действия, нарушающие требования применимого права и международных актов о противодействии коррупции, легализации (отмыванию) доходов, получен</w:t>
      </w:r>
      <w:r>
        <w:rPr>
          <w:bCs/>
          <w:color w:val="000000" w:themeColor="text1"/>
          <w:sz w:val="24"/>
          <w:szCs w:val="24"/>
          <w:highlight w:val="white"/>
        </w:rPr>
        <w:t xml:space="preserve">ных преступным путем.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ind w:firstLine="709"/>
        <w:spacing w:line="240" w:lineRule="auto"/>
        <w:shd w:val="clear" w:color="auto" w:fill="ffffff"/>
        <w:rPr>
          <w:bCs/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white"/>
        </w:rPr>
        <w:t xml:space="preserve">12.3. В случае возникновения у любой Стороны обоснованных предположений, что в процессе исполнения Договора произошло или может произойти нарушение каких-либо положений настоящего раздела Договора, такая Сторона обязуется письменно ув</w:t>
      </w:r>
      <w:r>
        <w:rPr>
          <w:bCs/>
          <w:color w:val="000000" w:themeColor="text1"/>
          <w:sz w:val="24"/>
          <w:szCs w:val="24"/>
          <w:highlight w:val="white"/>
        </w:rPr>
        <w:t xml:space="preserve">едомить другую Сторону о таких предположениях. В уведомлении Сторона обязана сослаться на факты или предоставить соответствующие материалы, подтверждающие или дающие основание полагать, что произошло или может произойти нарушение положений настоящего разде</w:t>
      </w:r>
      <w:r>
        <w:rPr>
          <w:bCs/>
          <w:color w:val="000000" w:themeColor="text1"/>
          <w:sz w:val="24"/>
          <w:szCs w:val="24"/>
          <w:highlight w:val="white"/>
        </w:rPr>
        <w:t xml:space="preserve">ла.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ind w:firstLine="709"/>
        <w:spacing w:line="240" w:lineRule="auto"/>
        <w:shd w:val="clear" w:color="auto" w:fill="ffffff"/>
        <w:rPr>
          <w:bCs/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white"/>
        </w:rPr>
        <w:t xml:space="preserve">12.4. 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Стороны, что нарушения не произошло или не произойдет. Соответствующее п</w:t>
      </w:r>
      <w:r>
        <w:rPr>
          <w:bCs/>
          <w:color w:val="000000" w:themeColor="text1"/>
          <w:sz w:val="24"/>
          <w:szCs w:val="24"/>
          <w:highlight w:val="white"/>
        </w:rPr>
        <w:t xml:space="preserve">одтверждение должно быть направлено другой Стороной в течение 5 (пяти) рабочих дней с даты получения письменного уведомления.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ind w:firstLine="709"/>
        <w:spacing w:line="240" w:lineRule="auto"/>
        <w:shd w:val="clear" w:color="auto" w:fill="ffffff"/>
        <w:rPr>
          <w:bCs/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white"/>
        </w:rPr>
        <w:t xml:space="preserve">12.5. Стороны гарантируют осуществление надлежащего разбирательства по фактам нарушения положений настоящего раздела Договора с со</w:t>
      </w:r>
      <w:r>
        <w:rPr>
          <w:bCs/>
          <w:color w:val="000000" w:themeColor="text1"/>
          <w:sz w:val="24"/>
          <w:szCs w:val="24"/>
          <w:highlight w:val="white"/>
        </w:rPr>
        <w:t xml:space="preserve">блюдением принципов конфиденциальности и применение эффективных мер по предотвращению возможных конфликтных ситуаций. Стороны гарантируют отсутствие негативных последствий как для уведомившей Стороны в целом, так и для конкретных работников уведомившей Сто</w:t>
      </w:r>
      <w:r>
        <w:rPr>
          <w:bCs/>
          <w:color w:val="000000" w:themeColor="text1"/>
          <w:sz w:val="24"/>
          <w:szCs w:val="24"/>
          <w:highlight w:val="white"/>
        </w:rPr>
        <w:t xml:space="preserve">роны, сообщивших о факте нарушений. 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ind w:firstLine="709"/>
        <w:spacing w:line="240" w:lineRule="auto"/>
        <w:shd w:val="clear" w:color="auto" w:fill="ffffff"/>
        <w:rPr>
          <w:bCs/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white"/>
        </w:rPr>
        <w:t xml:space="preserve">12.6. В случае подтверждения факта нарушения одной Стороной положений настоящего раздела Договора и/или неполучения другой Стороной информации об итогах рассмотрения уведомления о нарушении, другая Сторона имеет право о</w:t>
      </w:r>
      <w:r>
        <w:rPr>
          <w:bCs/>
          <w:color w:val="000000" w:themeColor="text1"/>
          <w:sz w:val="24"/>
          <w:szCs w:val="24"/>
          <w:highlight w:val="white"/>
        </w:rPr>
        <w:t xml:space="preserve">тказаться от Договора в одностороннем внесудебном порядке путем направления письменного уведомления не позднее, чем за 5 (пять) календарных дней до даты прекращения действия Договора. 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ind w:firstLine="709"/>
        <w:spacing w:line="240" w:lineRule="auto"/>
        <w:shd w:val="clear" w:color="auto" w:fill="ffffff"/>
        <w:rPr>
          <w:color w:val="000000" w:themeColor="text1"/>
          <w:sz w:val="24"/>
          <w:szCs w:val="24"/>
          <w:highlight w:val="white"/>
        </w:rPr>
      </w:pPr>
      <w:r>
        <w:rPr>
          <w:color w:val="000000" w:themeColor="text1"/>
          <w:sz w:val="24"/>
          <w:szCs w:val="24"/>
          <w:highlight w:val="white"/>
        </w:rPr>
        <w:t xml:space="preserve">12.7. Каналы связи Линия доверия Группы РусГидро: </w:t>
      </w:r>
      <w:r>
        <w:rPr>
          <w:color w:val="000000" w:themeColor="text1"/>
          <w:sz w:val="24"/>
          <w:szCs w:val="24"/>
          <w:highlight w:val="white"/>
        </w:rPr>
      </w:r>
      <w:r>
        <w:rPr>
          <w:color w:val="000000" w:themeColor="text1"/>
          <w:sz w:val="24"/>
          <w:szCs w:val="24"/>
          <w:highlight w:val="white"/>
        </w:rPr>
      </w:r>
    </w:p>
    <w:p>
      <w:pPr>
        <w:pStyle w:val="1083"/>
        <w:contextualSpacing w:val="0"/>
        <w:ind w:left="0" w:firstLine="709"/>
        <w:jc w:val="both"/>
        <w:shd w:val="clear" w:color="auto" w:fill="ffffff"/>
        <w:rPr>
          <w:color w:val="000000" w:themeColor="text1"/>
          <w:highlight w:val="white"/>
        </w:rPr>
      </w:pPr>
      <w:r>
        <w:rPr>
          <w:color w:val="000000" w:themeColor="text1"/>
          <w:highlight w:val="white"/>
        </w:rPr>
        <w:t xml:space="preserve">12.7.1. Электронная почта</w:t>
      </w:r>
      <w:r>
        <w:rPr>
          <w:color w:val="000000" w:themeColor="text1"/>
          <w:highlight w:val="white"/>
        </w:rPr>
        <w:t xml:space="preserve">: </w:t>
      </w:r>
      <w:hyperlink r:id="rId13" w:tooltip="mailto:ld@rushydro.ru" w:history="1">
        <w:r>
          <w:rPr>
            <w:rStyle w:val="1115"/>
            <w:color w:val="000000" w:themeColor="text1"/>
            <w:highlight w:val="white"/>
          </w:rPr>
          <w:t xml:space="preserve">ld@rushydro.ru</w:t>
        </w:r>
      </w:hyperlink>
      <w:r>
        <w:rPr>
          <w:color w:val="000000" w:themeColor="text1"/>
          <w:highlight w:val="white"/>
        </w:rPr>
        <w:t xml:space="preserve">;</w:t>
      </w: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</w:p>
    <w:p>
      <w:pPr>
        <w:pStyle w:val="1083"/>
        <w:contextualSpacing w:val="0"/>
        <w:ind w:left="0" w:firstLine="709"/>
        <w:jc w:val="both"/>
        <w:shd w:val="clear" w:color="auto" w:fill="ffffff"/>
        <w:rPr>
          <w:color w:val="000000" w:themeColor="text1"/>
          <w:highlight w:val="white"/>
        </w:rPr>
      </w:pPr>
      <w:r>
        <w:rPr>
          <w:color w:val="000000" w:themeColor="text1"/>
          <w:highlight w:val="white"/>
        </w:rPr>
        <w:t xml:space="preserve">12.7.2. Специальная форма «обратной связи», размещенная на официальном сайте ПАО «РусГидро» в сети интернет: http://www.rushydro.ru/ (далее перейти по ссылке «Линия доверия» и за</w:t>
      </w:r>
      <w:r>
        <w:rPr>
          <w:color w:val="000000" w:themeColor="text1"/>
          <w:highlight w:val="white"/>
        </w:rPr>
        <w:t xml:space="preserve">полнить поля специальной формы «обратной связи»);</w:t>
      </w: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</w:p>
    <w:p>
      <w:pPr>
        <w:pStyle w:val="1083"/>
        <w:contextualSpacing w:val="0"/>
        <w:ind w:left="0" w:firstLine="709"/>
        <w:jc w:val="both"/>
        <w:shd w:val="clear" w:color="auto" w:fill="ffffff"/>
        <w:rPr>
          <w:color w:val="000000" w:themeColor="text1"/>
          <w:highlight w:val="none"/>
        </w:rPr>
      </w:pPr>
      <w:r>
        <w:rPr>
          <w:color w:val="000000" w:themeColor="text1"/>
          <w:highlight w:val="white"/>
        </w:rPr>
        <w:t xml:space="preserve"> 12.7.3. Телефонный автоответчик (необходимо позвонить по телефону +7(495) 785-09-37 (круглосуточно), дождаться сигнала о начале записи и оставить устное обращение).</w:t>
      </w:r>
      <w:r>
        <w:rPr>
          <w:color w:val="000000" w:themeColor="text1"/>
          <w:highlight w:val="none"/>
        </w:rPr>
      </w:r>
      <w:r>
        <w:rPr>
          <w:color w:val="000000" w:themeColor="text1"/>
          <w:highlight w:val="none"/>
        </w:rPr>
      </w:r>
    </w:p>
    <w:p>
      <w:pPr>
        <w:pStyle w:val="1083"/>
        <w:contextualSpacing w:val="0"/>
        <w:ind w:left="0" w:firstLine="709"/>
        <w:jc w:val="both"/>
        <w:shd w:val="clear" w:color="auto" w:fill="ffffff"/>
        <w:rPr>
          <w:color w:val="000000" w:themeColor="text1"/>
          <w:highlight w:val="white"/>
        </w:rPr>
      </w:pPr>
      <w:r>
        <w:rPr>
          <w:color w:val="000000" w:themeColor="text1"/>
          <w:highlight w:val="none"/>
        </w:rPr>
      </w: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</w:p>
    <w:p>
      <w:pPr>
        <w:ind w:firstLine="709"/>
        <w:jc w:val="center"/>
        <w:spacing w:line="240" w:lineRule="auto"/>
        <w:shd w:val="clear" w:color="auto" w:fill="ffffff"/>
        <w:tabs>
          <w:tab w:val="left" w:pos="567" w:leader="none"/>
          <w:tab w:val="left" w:pos="568" w:leader="none"/>
        </w:tabs>
        <w:rPr>
          <w:b/>
          <w:bCs/>
          <w:color w:val="000000" w:themeColor="text1"/>
          <w:sz w:val="24"/>
          <w:szCs w:val="24"/>
          <w:highlight w:val="white"/>
        </w:rPr>
      </w:pPr>
      <w:r>
        <w:rPr>
          <w:b/>
          <w:bCs/>
          <w:color w:val="000000" w:themeColor="text1"/>
          <w:sz w:val="24"/>
          <w:szCs w:val="24"/>
          <w:highlight w:val="white"/>
        </w:rPr>
        <w:t xml:space="preserve">13. Обстоятельства непреодолимой силы (форс-мажор)</w:t>
      </w:r>
      <w:r>
        <w:rPr>
          <w:b/>
          <w:bCs/>
          <w:color w:val="000000" w:themeColor="text1"/>
          <w:sz w:val="24"/>
          <w:szCs w:val="24"/>
          <w:highlight w:val="white"/>
        </w:rPr>
      </w:r>
      <w:r>
        <w:rPr>
          <w:b/>
          <w:bCs/>
          <w:color w:val="000000" w:themeColor="text1"/>
          <w:sz w:val="24"/>
          <w:szCs w:val="24"/>
          <w:highlight w:val="white"/>
        </w:rPr>
      </w:r>
    </w:p>
    <w:p>
      <w:pPr>
        <w:ind w:firstLine="709"/>
        <w:spacing w:line="240" w:lineRule="auto"/>
        <w:shd w:val="clear" w:color="auto" w:fill="ffffff"/>
        <w:tabs>
          <w:tab w:val="left" w:pos="567" w:leader="none"/>
          <w:tab w:val="left" w:pos="568" w:leader="none"/>
        </w:tabs>
        <w:rPr>
          <w:bCs/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white"/>
        </w:rPr>
        <w:t xml:space="preserve">13.1. Стороны освобождаются от ответстве</w:t>
      </w:r>
      <w:r>
        <w:rPr>
          <w:bCs/>
          <w:color w:val="000000" w:themeColor="text1"/>
          <w:sz w:val="24"/>
          <w:szCs w:val="24"/>
          <w:highlight w:val="white"/>
        </w:rPr>
        <w:t xml:space="preserve">нности за неисполнение или ненадлежащее исполнение обязательств по Договору, возникшее вследствие непреодолимой силы, и других, </w:t>
      </w:r>
      <w:r>
        <w:rPr>
          <w:bCs/>
          <w:color w:val="000000" w:themeColor="text1"/>
          <w:sz w:val="24"/>
          <w:szCs w:val="24"/>
          <w:highlight w:val="white"/>
        </w:rPr>
        <w:t xml:space="preserve">не зависящих от воли Сторон обстоятельств, повлекших за собой невозможность выполнения Сторонами своих обязательств по Договору.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ind w:firstLine="709"/>
        <w:spacing w:line="240" w:lineRule="auto"/>
        <w:shd w:val="clear" w:color="auto" w:fill="ffffff"/>
        <w:tabs>
          <w:tab w:val="left" w:pos="567" w:leader="none"/>
          <w:tab w:val="left" w:pos="568" w:leader="none"/>
        </w:tabs>
        <w:rPr>
          <w:bCs/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white"/>
        </w:rPr>
        <w:t xml:space="preserve">13.2. Сторона имеет право ссылаться на обстоятельства непреодолимой силы только в случае, если такие обстоятельства непосредственно повлияли на возможность исполнения этой Стороной условий Договора.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ind w:firstLine="709"/>
        <w:spacing w:line="240" w:lineRule="auto"/>
        <w:shd w:val="clear" w:color="auto" w:fill="ffffff"/>
        <w:tabs>
          <w:tab w:val="left" w:pos="567" w:leader="none"/>
          <w:tab w:val="left" w:pos="568" w:leader="none"/>
        </w:tabs>
        <w:rPr>
          <w:bCs/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white"/>
        </w:rPr>
        <w:t xml:space="preserve">13.3. Сторона, для которой наступили обстоятельства непр</w:t>
      </w:r>
      <w:r>
        <w:rPr>
          <w:bCs/>
          <w:color w:val="000000" w:themeColor="text1"/>
          <w:sz w:val="24"/>
          <w:szCs w:val="24"/>
          <w:highlight w:val="white"/>
        </w:rPr>
        <w:t xml:space="preserve">еодолимой силы, должна незамедлительно, но в любом случае не позднее 5 (пяти) календарных дней с момента возникновения таких обстоятельств, письменно известить другую Сторону о наступлении и предполагаемом сроке действия обстоятельств непреодолимой силы, и</w:t>
      </w:r>
      <w:r>
        <w:rPr>
          <w:bCs/>
          <w:color w:val="000000" w:themeColor="text1"/>
          <w:sz w:val="24"/>
          <w:szCs w:val="24"/>
          <w:highlight w:val="white"/>
        </w:rPr>
        <w:t xml:space="preserve"> в разумный срок представить необходимые документальные подтверждения.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ind w:firstLine="709"/>
        <w:spacing w:line="240" w:lineRule="auto"/>
        <w:shd w:val="clear" w:color="auto" w:fill="ffffff"/>
        <w:tabs>
          <w:tab w:val="left" w:pos="567" w:leader="none"/>
          <w:tab w:val="left" w:pos="568" w:leader="none"/>
        </w:tabs>
        <w:rPr>
          <w:bCs/>
          <w:color w:val="000000" w:themeColor="text1"/>
          <w:sz w:val="24"/>
          <w:szCs w:val="24"/>
          <w:highlight w:val="white"/>
        </w:rPr>
      </w:pPr>
      <w:r>
        <w:rPr>
          <w:color w:val="000000" w:themeColor="text1"/>
          <w:sz w:val="24"/>
          <w:szCs w:val="24"/>
          <w:highlight w:val="white"/>
        </w:rPr>
        <w:t xml:space="preserve">13.4. Надлежащим (достаточным) доказательством наличия / возникновения и продолжительности действия обстоятельств непреодолимой силы являются документы, выдаваемые компетентными органам</w:t>
      </w:r>
      <w:r>
        <w:rPr>
          <w:color w:val="000000" w:themeColor="text1"/>
          <w:sz w:val="24"/>
          <w:szCs w:val="24"/>
          <w:highlight w:val="white"/>
        </w:rPr>
        <w:t xml:space="preserve">и (организациями), подтверждающие события, на которые заинтересованная Сторона ссылается в качестве обстоятельств непреодолимой силы (форс-мажора).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ind w:firstLine="709"/>
        <w:spacing w:line="240" w:lineRule="auto"/>
        <w:shd w:val="clear" w:color="auto" w:fill="ffffff"/>
        <w:tabs>
          <w:tab w:val="left" w:pos="567" w:leader="none"/>
          <w:tab w:val="left" w:pos="568" w:leader="none"/>
        </w:tabs>
        <w:rPr>
          <w:bCs/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white"/>
        </w:rPr>
        <w:t xml:space="preserve">13.5. Отсутствие уведомления или несвоевременное уведомление об обстоятельствах непреодолимой силы лишает со</w:t>
      </w:r>
      <w:r>
        <w:rPr>
          <w:bCs/>
          <w:color w:val="000000" w:themeColor="text1"/>
          <w:sz w:val="24"/>
          <w:szCs w:val="24"/>
          <w:highlight w:val="white"/>
        </w:rPr>
        <w:t xml:space="preserve">ответствующую Сторону права в дальнейшем ссылаться на их наступление как на основание, освобождающее или ограничивающее ее ответственность за неисполнение обязательств по Договору. 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ind w:firstLine="709"/>
        <w:spacing w:line="240" w:lineRule="auto"/>
        <w:shd w:val="clear" w:color="auto" w:fill="ffffff"/>
        <w:tabs>
          <w:tab w:val="left" w:pos="567" w:leader="none"/>
          <w:tab w:val="left" w:pos="568" w:leader="none"/>
        </w:tabs>
        <w:rPr>
          <w:bCs/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white"/>
        </w:rPr>
        <w:t xml:space="preserve">13.6. При наличии обстоятельств непреодолимой силы сроки выполнения Сторон</w:t>
      </w:r>
      <w:r>
        <w:rPr>
          <w:bCs/>
          <w:color w:val="000000" w:themeColor="text1"/>
          <w:sz w:val="24"/>
          <w:szCs w:val="24"/>
          <w:highlight w:val="white"/>
        </w:rPr>
        <w:t xml:space="preserve">ами обязательств по Договору продлеваются на время, в течение которого действуют обстоятельства непреодолимой силы либо на время, необходимое для устранения Сторонами последствий действия таких обстоятельств. В случае если обстоятельства непреодолимой силы</w:t>
      </w:r>
      <w:r>
        <w:rPr>
          <w:bCs/>
          <w:color w:val="000000" w:themeColor="text1"/>
          <w:sz w:val="24"/>
          <w:szCs w:val="24"/>
          <w:highlight w:val="white"/>
        </w:rPr>
        <w:t xml:space="preserve"> продолжают действовать более 30 (тридцати) календарных дней либо сроки, требующиеся для устранения Сторонами последствий действия таких обстоятельств непреодолимой силы, превышают указанный срок, Стороны обязуются в кратчайший срок провести переговоры с ц</w:t>
      </w:r>
      <w:r>
        <w:rPr>
          <w:bCs/>
          <w:color w:val="000000" w:themeColor="text1"/>
          <w:sz w:val="24"/>
          <w:szCs w:val="24"/>
          <w:highlight w:val="white"/>
        </w:rPr>
        <w:t xml:space="preserve">елью выявления приемлемых для обеих Сторон альтернативных способов исполнения Договора,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pStyle w:val="1083"/>
        <w:ind w:left="0" w:firstLine="709"/>
        <w:jc w:val="both"/>
        <w:shd w:val="clear" w:color="auto" w:fill="ffffff"/>
        <w:tabs>
          <w:tab w:val="left" w:pos="567" w:leader="none"/>
          <w:tab w:val="left" w:pos="568" w:leader="none"/>
        </w:tabs>
        <w:rPr>
          <w:bCs/>
          <w:color w:val="000000" w:themeColor="text1"/>
          <w:highlight w:val="white"/>
        </w:rPr>
      </w:pPr>
      <w:r>
        <w:rPr>
          <w:bCs/>
          <w:color w:val="000000" w:themeColor="text1"/>
          <w:highlight w:val="white"/>
        </w:rPr>
        <w:t xml:space="preserve">При этом любая из Сторон вправе отказаться от исполнения Договора в одностороннем внесудебном порядке.</w:t>
      </w:r>
      <w:r>
        <w:rPr>
          <w:bCs/>
          <w:color w:val="000000" w:themeColor="text1"/>
          <w:highlight w:val="white"/>
        </w:rPr>
      </w:r>
      <w:r>
        <w:rPr>
          <w:bCs/>
          <w:color w:val="000000" w:themeColor="text1"/>
          <w:highlight w:val="white"/>
        </w:rPr>
      </w:r>
    </w:p>
    <w:p>
      <w:pPr>
        <w:pStyle w:val="1083"/>
        <w:jc w:val="both"/>
        <w:shd w:val="clear" w:color="auto" w:fill="ffffff"/>
        <w:tabs>
          <w:tab w:val="left" w:pos="568" w:leader="none"/>
        </w:tabs>
        <w:rPr>
          <w:bCs/>
          <w:color w:val="000000" w:themeColor="text1"/>
          <w:highlight w:val="white"/>
        </w:rPr>
      </w:pPr>
      <w:r>
        <w:rPr>
          <w:bCs/>
          <w:color w:val="000000" w:themeColor="text1"/>
          <w:highlight w:val="white"/>
        </w:rPr>
      </w:r>
      <w:r>
        <w:rPr>
          <w:bCs/>
          <w:color w:val="000000" w:themeColor="text1"/>
          <w:highlight w:val="white"/>
        </w:rPr>
      </w:r>
      <w:r>
        <w:rPr>
          <w:bCs/>
          <w:color w:val="000000" w:themeColor="text1"/>
          <w:highlight w:val="white"/>
        </w:rPr>
      </w:r>
    </w:p>
    <w:p>
      <w:pPr>
        <w:ind w:firstLine="0"/>
        <w:jc w:val="center"/>
        <w:spacing w:line="240" w:lineRule="auto"/>
        <w:shd w:val="clear" w:color="auto" w:fill="ffffff"/>
        <w:rPr>
          <w:b/>
          <w:bCs/>
          <w:color w:val="000000" w:themeColor="text1"/>
          <w:sz w:val="24"/>
          <w:szCs w:val="24"/>
          <w:highlight w:val="white"/>
        </w:rPr>
      </w:pPr>
      <w:r>
        <w:rPr>
          <w:b/>
          <w:bCs/>
          <w:color w:val="000000" w:themeColor="text1"/>
          <w:sz w:val="24"/>
          <w:szCs w:val="24"/>
          <w:highlight w:val="white"/>
        </w:rPr>
        <w:t xml:space="preserve">14. Особые положения</w:t>
      </w:r>
      <w:r>
        <w:rPr>
          <w:b/>
          <w:bCs/>
          <w:color w:val="000000" w:themeColor="text1"/>
          <w:sz w:val="24"/>
          <w:szCs w:val="24"/>
          <w:highlight w:val="white"/>
        </w:rPr>
      </w:r>
      <w:r>
        <w:rPr>
          <w:b/>
          <w:bCs/>
          <w:color w:val="000000" w:themeColor="text1"/>
          <w:sz w:val="24"/>
          <w:szCs w:val="24"/>
          <w:highlight w:val="white"/>
        </w:rPr>
      </w:r>
    </w:p>
    <w:p>
      <w:pPr>
        <w:ind w:firstLine="710"/>
        <w:spacing w:line="240" w:lineRule="auto"/>
        <w:shd w:val="clear" w:color="auto" w:fill="ffffff"/>
        <w:rPr>
          <w:b/>
          <w:bCs/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white"/>
        </w:rPr>
        <w:t xml:space="preserve">14.1. Подрядчик обязуется не привлекать и н</w:t>
      </w:r>
      <w:r>
        <w:rPr>
          <w:bCs/>
          <w:color w:val="000000" w:themeColor="text1"/>
          <w:sz w:val="24"/>
          <w:szCs w:val="24"/>
          <w:highlight w:val="white"/>
        </w:rPr>
        <w:t xml:space="preserve">е допускать привлечения к исполнению обязательств по Договору организации:</w:t>
      </w:r>
      <w:r>
        <w:rPr>
          <w:b/>
          <w:bCs/>
          <w:color w:val="000000" w:themeColor="text1"/>
          <w:sz w:val="24"/>
          <w:szCs w:val="24"/>
          <w:highlight w:val="white"/>
        </w:rPr>
      </w:r>
      <w:r>
        <w:rPr>
          <w:b/>
          <w:bCs/>
          <w:color w:val="000000" w:themeColor="text1"/>
          <w:sz w:val="24"/>
          <w:szCs w:val="24"/>
          <w:highlight w:val="white"/>
        </w:rPr>
      </w:r>
    </w:p>
    <w:p>
      <w:pPr>
        <w:ind w:firstLine="710"/>
        <w:spacing w:line="240" w:lineRule="auto"/>
        <w:shd w:val="clear" w:color="auto" w:fill="ffffff"/>
        <w:rPr>
          <w:bCs/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white"/>
        </w:rPr>
        <w:t xml:space="preserve">-  имеющие признаки недобросовестности, определенные постановлением Пленума Высшего Арбитражного Суда Российской Федерации (далее – ВАС РФ) от 12.10.2006 № 53 «Об оценке арбитражным</w:t>
      </w:r>
      <w:r>
        <w:rPr>
          <w:bCs/>
          <w:color w:val="000000" w:themeColor="text1"/>
          <w:sz w:val="24"/>
          <w:szCs w:val="24"/>
          <w:highlight w:val="white"/>
        </w:rPr>
        <w:t xml:space="preserve">и судами обоснованности получения налогоплательщиком налоговой выгоды», постановлениями Президиума ВАС РФ от 20.04.2010 </w:t>
      </w:r>
      <w:hyperlink r:id="rId14" w:tooltip="consultantplus://offline/ref=94D5CE8889791A29DE57299515463A9D6134D8237B999C803E6F853513x2A2P" w:history="1">
        <w:r>
          <w:rPr>
            <w:bCs/>
            <w:color w:val="000000" w:themeColor="text1"/>
            <w:sz w:val="24"/>
            <w:szCs w:val="24"/>
            <w:highlight w:val="white"/>
          </w:rPr>
          <w:t xml:space="preserve">№ 18162/09</w:t>
        </w:r>
      </w:hyperlink>
      <w:r>
        <w:rPr>
          <w:bCs/>
          <w:color w:val="000000" w:themeColor="text1"/>
          <w:sz w:val="24"/>
          <w:szCs w:val="24"/>
          <w:highlight w:val="white"/>
        </w:rPr>
        <w:t xml:space="preserve"> и от 25.05.2010 </w:t>
      </w:r>
      <w:hyperlink r:id="rId15" w:tooltip="consultantplus://offline/ref=94D5CE8889791A29DE57299515463A9D6135D2287D929C803E6F853513x2A2P" w:history="1">
        <w:r>
          <w:rPr>
            <w:bCs/>
            <w:color w:val="000000" w:themeColor="text1"/>
            <w:sz w:val="24"/>
            <w:szCs w:val="24"/>
            <w:highlight w:val="white"/>
          </w:rPr>
          <w:t xml:space="preserve">№ 15658/09</w:t>
        </w:r>
      </w:hyperlink>
      <w:r>
        <w:rPr>
          <w:bCs/>
          <w:color w:val="000000" w:themeColor="text1"/>
          <w:sz w:val="24"/>
          <w:szCs w:val="24"/>
          <w:highlight w:val="white"/>
        </w:rPr>
        <w:t xml:space="preserve">, согласно которым при оценке необоснованной налоговой выгоды необходимо учитывать не только реальность совершения хозяйственных операций, но также и деловую репутацию и платежеспособность Подрядчи</w:t>
      </w:r>
      <w:r>
        <w:rPr>
          <w:bCs/>
          <w:color w:val="000000" w:themeColor="text1"/>
          <w:sz w:val="24"/>
          <w:szCs w:val="24"/>
          <w:highlight w:val="white"/>
        </w:rPr>
        <w:t xml:space="preserve">ка, риск неисполнения обязательств, наличие у Подрядчика необходимых для исполнения обязательств ресурсов, и / или 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ind w:firstLine="710"/>
        <w:spacing w:line="240" w:lineRule="auto"/>
        <w:shd w:val="clear" w:color="auto" w:fill="ffffff"/>
        <w:rPr>
          <w:bCs/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white"/>
        </w:rPr>
        <w:t xml:space="preserve">- соответствующие </w:t>
      </w:r>
      <w:hyperlink r:id="rId16" w:tooltip="consultantplus://offline/ref=79440D5123ABA6A25F43346AB59DBAAC7032C8E1556DA64FAED62E167F76889C2B7C475C32EFC59BJ8rDH" w:history="1">
        <w:r>
          <w:rPr>
            <w:bCs/>
            <w:color w:val="000000" w:themeColor="text1"/>
            <w:sz w:val="24"/>
            <w:szCs w:val="24"/>
            <w:highlight w:val="white"/>
          </w:rPr>
          <w:t xml:space="preserve">Критери</w:t>
        </w:r>
      </w:hyperlink>
      <w:r>
        <w:rPr>
          <w:bCs/>
          <w:color w:val="000000" w:themeColor="text1"/>
          <w:sz w:val="24"/>
          <w:szCs w:val="24"/>
          <w:highlight w:val="white"/>
        </w:rPr>
        <w:t xml:space="preserve">ям самостоятельной оценки рисков для налогоплательщиков, используемым налоговыми органами в процессе отбора объектов для</w:t>
      </w:r>
      <w:r>
        <w:rPr>
          <w:bCs/>
          <w:color w:val="000000" w:themeColor="text1"/>
          <w:sz w:val="24"/>
          <w:szCs w:val="24"/>
          <w:highlight w:val="white"/>
        </w:rPr>
        <w:t xml:space="preserve"> проведения выездных налоговых проверок (утверждены приказом ФНС России от 30.05.2007 № ММ-3-06/333@).</w:t>
      </w:r>
      <w:bookmarkStart w:id="33" w:name="_Ref361337921"/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ind w:firstLine="710"/>
        <w:spacing w:line="240" w:lineRule="auto"/>
        <w:shd w:val="clear" w:color="auto" w:fill="ffffff"/>
        <w:rPr>
          <w:bCs/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white"/>
        </w:rPr>
        <w:t xml:space="preserve">14.2.  Подрядчик обязуется незамедлительно уведомить Заказчика о появлении в ходе исполнения Договора у привлеченных Подрядчиком Субподрядчиков признаков</w:t>
      </w:r>
      <w:r>
        <w:rPr>
          <w:bCs/>
          <w:color w:val="000000" w:themeColor="text1"/>
          <w:sz w:val="24"/>
          <w:szCs w:val="24"/>
          <w:highlight w:val="white"/>
        </w:rPr>
        <w:t xml:space="preserve"> недобросовестности, указанных в пункте 14.1 Договора, а также обеспечить прекращение участия таких организаций в исполнении Договора.</w:t>
      </w:r>
      <w:bookmarkStart w:id="34" w:name="_Ref361337948"/>
      <w:r>
        <w:rPr>
          <w:color w:val="000000" w:themeColor="text1"/>
          <w:highlight w:val="white"/>
        </w:rPr>
      </w:r>
      <w:bookmarkEnd w:id="33"/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ind w:firstLine="710"/>
        <w:spacing w:line="240" w:lineRule="auto"/>
        <w:shd w:val="clear" w:color="auto" w:fill="ffffff"/>
        <w:rPr>
          <w:bCs/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white"/>
        </w:rPr>
        <w:t xml:space="preserve">14.3. В случае нарушения Подрядчиком обязательств, установленных пунктами 14.1, 14.2 Договора, Заказчик вправе в одностор</w:t>
      </w:r>
      <w:r>
        <w:rPr>
          <w:bCs/>
          <w:color w:val="000000" w:themeColor="text1"/>
          <w:sz w:val="24"/>
          <w:szCs w:val="24"/>
          <w:highlight w:val="white"/>
        </w:rPr>
        <w:t xml:space="preserve">оннем внесудебном порядке отказаться от Договора путем направления уведомления об отказе от Договора (исполнения Договора) с указанием даты прекращения (расторжения) Договора, которая не должна наступать ранее 10 (десяти) </w:t>
      </w:r>
      <w:r>
        <w:rPr>
          <w:bCs/>
          <w:color w:val="000000" w:themeColor="text1"/>
          <w:sz w:val="24"/>
          <w:szCs w:val="24"/>
          <w:highlight w:val="white"/>
        </w:rPr>
        <w:t xml:space="preserve">рабочих дней с даты получения Подр</w:t>
      </w:r>
      <w:r>
        <w:rPr>
          <w:bCs/>
          <w:color w:val="000000" w:themeColor="text1"/>
          <w:sz w:val="24"/>
          <w:szCs w:val="24"/>
          <w:highlight w:val="white"/>
        </w:rPr>
        <w:t xml:space="preserve">ядчиком такого уведомления. Договор считается прекращенным (расторгнутым) с даты, указанной в уведомлении об отказе от Договора (исполнения Договора) при условии, что Заказчик не отзовет указанное уведомление по итогам рассмотрения мотивированных письменны</w:t>
      </w:r>
      <w:r>
        <w:rPr>
          <w:bCs/>
          <w:color w:val="000000" w:themeColor="text1"/>
          <w:sz w:val="24"/>
          <w:szCs w:val="24"/>
          <w:highlight w:val="white"/>
        </w:rPr>
        <w:t xml:space="preserve">х возражений Подрядчика, представленных до наступления указанной Заказчиком даты расторжения.</w:t>
      </w:r>
      <w:bookmarkStart w:id="35" w:name="_Ref361337980"/>
      <w:r>
        <w:rPr>
          <w:color w:val="000000" w:themeColor="text1"/>
          <w:highlight w:val="white"/>
        </w:rPr>
      </w:r>
      <w:bookmarkEnd w:id="34"/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ind w:firstLine="710"/>
        <w:spacing w:line="240" w:lineRule="auto"/>
        <w:shd w:val="clear" w:color="auto" w:fill="ffffff"/>
        <w:rPr>
          <w:bCs/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white"/>
        </w:rPr>
        <w:t xml:space="preserve">14.4. Подрядчик обязан уплатить Заказчику штраф в размере суммы денежных средств, перечисленных организации, отвечающей признакам недобросовестности, а также допо</w:t>
      </w:r>
      <w:r>
        <w:rPr>
          <w:bCs/>
          <w:color w:val="000000" w:themeColor="text1"/>
          <w:sz w:val="24"/>
          <w:szCs w:val="24"/>
          <w:highlight w:val="white"/>
        </w:rPr>
        <w:t xml:space="preserve">лнительно компенсировать Заказчику убытков Заказчика, причиненных в результате нарушения обязательств, установленных пунктами 14.1, 14.2 Договора.</w:t>
      </w:r>
      <w:bookmarkStart w:id="36" w:name="_Ref373243071"/>
      <w:r>
        <w:rPr>
          <w:color w:val="000000" w:themeColor="text1"/>
          <w:highlight w:val="white"/>
        </w:rPr>
      </w:r>
      <w:bookmarkEnd w:id="35"/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ind w:firstLine="710"/>
        <w:spacing w:line="240" w:lineRule="auto"/>
        <w:shd w:val="clear" w:color="auto" w:fill="ffffff"/>
        <w:rPr>
          <w:bCs/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white"/>
        </w:rPr>
        <w:t xml:space="preserve">14.5. Штраф, предусмотренный пунктом 14.4 Договора, оплачивается Подрядчиком в течение 10 (десяти) рабочих дн</w:t>
      </w:r>
      <w:r>
        <w:rPr>
          <w:bCs/>
          <w:color w:val="000000" w:themeColor="text1"/>
          <w:sz w:val="24"/>
          <w:szCs w:val="24"/>
          <w:highlight w:val="white"/>
        </w:rPr>
        <w:t xml:space="preserve">ей с даты получения соответствующего письменного требования Заказчика. Заказчик вправе предъявить требование об уплате штрафа вне зависимости от направления уведомления об отказе от Договора (исполнения Договора), предусмотренного пунктом 14.3 Договора.</w:t>
      </w:r>
      <w:bookmarkStart w:id="37" w:name="_Ref361337992"/>
      <w:r>
        <w:rPr>
          <w:color w:val="000000" w:themeColor="text1"/>
          <w:highlight w:val="white"/>
        </w:rPr>
      </w:r>
      <w:bookmarkEnd w:id="36"/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ind w:firstLine="710"/>
        <w:spacing w:line="240" w:lineRule="auto"/>
        <w:shd w:val="clear" w:color="auto" w:fill="ffffff"/>
        <w:rPr>
          <w:bCs/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white"/>
        </w:rPr>
        <w:t xml:space="preserve">14</w:t>
      </w:r>
      <w:r>
        <w:rPr>
          <w:bCs/>
          <w:color w:val="000000" w:themeColor="text1"/>
          <w:sz w:val="24"/>
          <w:szCs w:val="24"/>
          <w:highlight w:val="white"/>
        </w:rPr>
        <w:t xml:space="preserve">.6. Заказчик вправе приостановить осуществление платежей по Договору, причитающихся Подрядчику, независимо от наличия оснований и наступления сроков таких платежей, до уплаты Подрядчиком штрафа, предусмотренного пунктом 14.4. Договора. При этом Заказчик не</w:t>
      </w:r>
      <w:r>
        <w:rPr>
          <w:bCs/>
          <w:color w:val="000000" w:themeColor="text1"/>
          <w:sz w:val="24"/>
          <w:szCs w:val="24"/>
          <w:highlight w:val="white"/>
        </w:rPr>
        <w:t xml:space="preserve"> будет считаться просрочившим и / или нарушившим свои обязательства по Договору.</w:t>
      </w:r>
      <w:bookmarkEnd w:id="37"/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ind w:firstLine="710"/>
        <w:spacing w:line="240" w:lineRule="auto"/>
        <w:shd w:val="clear" w:color="auto" w:fill="ffffff"/>
        <w:rPr>
          <w:bCs/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white"/>
        </w:rPr>
        <w:t xml:space="preserve">14.7. Независимо от других положений Договора, положения пунктов 14.4, 14.5 Договора продолжают действовать в течение 4 (четырех) лет после его прекращения (расторжения) или исполнения.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pStyle w:val="1083"/>
        <w:ind w:left="0" w:firstLine="851"/>
        <w:jc w:val="both"/>
        <w:shd w:val="clear" w:color="auto" w:fill="ffffff"/>
        <w:tabs>
          <w:tab w:val="left" w:pos="1134" w:leader="none"/>
        </w:tabs>
        <w:rPr>
          <w:bCs/>
          <w:color w:val="000000" w:themeColor="text1"/>
          <w:highlight w:val="white"/>
        </w:rPr>
      </w:pPr>
      <w:r>
        <w:rPr>
          <w:bCs/>
          <w:color w:val="000000" w:themeColor="text1"/>
          <w:highlight w:val="white"/>
        </w:rPr>
      </w:r>
      <w:r>
        <w:rPr>
          <w:bCs/>
          <w:color w:val="000000" w:themeColor="text1"/>
          <w:highlight w:val="white"/>
        </w:rPr>
      </w:r>
      <w:r>
        <w:rPr>
          <w:bCs/>
          <w:color w:val="000000" w:themeColor="text1"/>
          <w:highlight w:val="white"/>
        </w:rPr>
      </w:r>
    </w:p>
    <w:p>
      <w:pPr>
        <w:ind w:firstLine="709"/>
        <w:jc w:val="center"/>
        <w:spacing w:line="240" w:lineRule="auto"/>
        <w:shd w:val="clear" w:color="auto" w:fill="ffffff"/>
        <w:rPr>
          <w:b/>
          <w:color w:val="000000" w:themeColor="text1"/>
          <w:sz w:val="24"/>
          <w:szCs w:val="24"/>
          <w:highlight w:val="white"/>
        </w:rPr>
      </w:pPr>
      <w:r>
        <w:rPr>
          <w:b/>
          <w:bCs/>
          <w:color w:val="000000" w:themeColor="text1"/>
          <w:sz w:val="24"/>
          <w:szCs w:val="24"/>
          <w:highlight w:val="white"/>
        </w:rPr>
        <w:t xml:space="preserve">15. Заверения</w:t>
      </w:r>
      <w:r>
        <w:rPr>
          <w:b/>
          <w:color w:val="000000" w:themeColor="text1"/>
          <w:sz w:val="24"/>
          <w:szCs w:val="24"/>
          <w:highlight w:val="white"/>
        </w:rPr>
        <w:t xml:space="preserve"> Сторон</w:t>
      </w:r>
      <w:r>
        <w:rPr>
          <w:b/>
          <w:color w:val="000000" w:themeColor="text1"/>
          <w:sz w:val="24"/>
          <w:szCs w:val="24"/>
          <w:highlight w:val="white"/>
        </w:rPr>
      </w:r>
      <w:r>
        <w:rPr>
          <w:b/>
          <w:color w:val="000000" w:themeColor="text1"/>
          <w:sz w:val="24"/>
          <w:szCs w:val="24"/>
          <w:highlight w:val="white"/>
        </w:rPr>
      </w:r>
    </w:p>
    <w:p>
      <w:pPr>
        <w:ind w:firstLine="709"/>
        <w:spacing w:line="240" w:lineRule="auto"/>
        <w:shd w:val="clear" w:color="auto" w:fill="ffffff"/>
        <w:rPr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white"/>
        </w:rPr>
        <w:t xml:space="preserve">15.1. Каждая</w:t>
      </w:r>
      <w:r>
        <w:rPr>
          <w:color w:val="000000" w:themeColor="text1"/>
          <w:sz w:val="24"/>
          <w:szCs w:val="24"/>
          <w:highlight w:val="white"/>
        </w:rPr>
        <w:t xml:space="preserve"> из Сторон заявляет и подтверждает д</w:t>
      </w:r>
      <w:r>
        <w:rPr>
          <w:color w:val="000000" w:themeColor="text1"/>
          <w:sz w:val="24"/>
          <w:szCs w:val="24"/>
          <w:highlight w:val="white"/>
        </w:rPr>
        <w:t xml:space="preserve">ругой Стороне, что: </w:t>
      </w:r>
      <w:r>
        <w:rPr>
          <w:color w:val="000000" w:themeColor="text1"/>
          <w:sz w:val="24"/>
          <w:szCs w:val="24"/>
          <w:highlight w:val="white"/>
        </w:rPr>
      </w:r>
      <w:r>
        <w:rPr>
          <w:color w:val="000000" w:themeColor="text1"/>
          <w:sz w:val="24"/>
          <w:szCs w:val="24"/>
          <w:highlight w:val="white"/>
        </w:rPr>
      </w:r>
    </w:p>
    <w:p>
      <w:pPr>
        <w:ind w:firstLine="709"/>
        <w:spacing w:line="240" w:lineRule="auto"/>
        <w:shd w:val="clear" w:color="auto" w:fill="ffffff"/>
        <w:rPr>
          <w:color w:val="000000" w:themeColor="text1"/>
          <w:sz w:val="24"/>
          <w:szCs w:val="24"/>
          <w:highlight w:val="white"/>
        </w:rPr>
      </w:pPr>
      <w:r>
        <w:rPr>
          <w:color w:val="000000" w:themeColor="text1"/>
          <w:sz w:val="24"/>
          <w:szCs w:val="24"/>
          <w:highlight w:val="white"/>
        </w:rPr>
        <w:t xml:space="preserve">- она является юридическим лицом, надлежащим образом учрежденным и правомерно осуществляющим свою деятельность в соответствии с законодательством Российской Федерации;</w:t>
      </w:r>
      <w:r>
        <w:rPr>
          <w:color w:val="000000" w:themeColor="text1"/>
          <w:sz w:val="24"/>
          <w:szCs w:val="24"/>
          <w:highlight w:val="white"/>
        </w:rPr>
      </w:r>
      <w:r>
        <w:rPr>
          <w:color w:val="000000" w:themeColor="text1"/>
          <w:sz w:val="24"/>
          <w:szCs w:val="24"/>
          <w:highlight w:val="white"/>
        </w:rPr>
      </w:r>
    </w:p>
    <w:p>
      <w:pPr>
        <w:ind w:firstLine="709"/>
        <w:spacing w:line="240" w:lineRule="auto"/>
        <w:shd w:val="clear" w:color="auto" w:fill="ffffff"/>
        <w:rPr>
          <w:color w:val="000000" w:themeColor="text1"/>
          <w:sz w:val="24"/>
          <w:szCs w:val="24"/>
          <w:highlight w:val="white"/>
        </w:rPr>
      </w:pPr>
      <w:r>
        <w:rPr>
          <w:color w:val="000000" w:themeColor="text1"/>
          <w:sz w:val="24"/>
          <w:szCs w:val="24"/>
          <w:highlight w:val="white"/>
        </w:rPr>
        <w:t xml:space="preserve">- она обладает полной правоспособностью на заключение Договора и ис</w:t>
      </w:r>
      <w:r>
        <w:rPr>
          <w:color w:val="000000" w:themeColor="text1"/>
          <w:sz w:val="24"/>
          <w:szCs w:val="24"/>
          <w:highlight w:val="white"/>
        </w:rPr>
        <w:t xml:space="preserve">полнение всех своих обязательств, возникающих из Договора или в связи с ним;</w:t>
      </w:r>
      <w:r>
        <w:rPr>
          <w:color w:val="000000" w:themeColor="text1"/>
          <w:sz w:val="24"/>
          <w:szCs w:val="24"/>
          <w:highlight w:val="white"/>
        </w:rPr>
      </w:r>
      <w:r>
        <w:rPr>
          <w:color w:val="000000" w:themeColor="text1"/>
          <w:sz w:val="24"/>
          <w:szCs w:val="24"/>
          <w:highlight w:val="white"/>
        </w:rPr>
      </w:r>
    </w:p>
    <w:p>
      <w:pPr>
        <w:ind w:firstLine="709"/>
        <w:spacing w:line="240" w:lineRule="auto"/>
        <w:shd w:val="clear" w:color="auto" w:fill="ffffff"/>
        <w:rPr>
          <w:color w:val="000000" w:themeColor="text1"/>
          <w:sz w:val="24"/>
          <w:szCs w:val="24"/>
          <w:highlight w:val="white"/>
        </w:rPr>
      </w:pPr>
      <w:r>
        <w:rPr>
          <w:color w:val="000000" w:themeColor="text1"/>
          <w:sz w:val="24"/>
          <w:szCs w:val="24"/>
          <w:highlight w:val="white"/>
        </w:rPr>
        <w:t xml:space="preserve">- она получила все корпоративные одобрения Договора органами управления по основаниям, установленным законодательством Российской Федерации и / или учредительными документами тако</w:t>
      </w:r>
      <w:r>
        <w:rPr>
          <w:color w:val="000000" w:themeColor="text1"/>
          <w:sz w:val="24"/>
          <w:szCs w:val="24"/>
          <w:highlight w:val="white"/>
        </w:rPr>
        <w:t xml:space="preserve">й Стороны, а также согласования и разрешения органов и иных лиц необходимые для заключения и исполнения Договора;</w:t>
      </w:r>
      <w:r>
        <w:rPr>
          <w:color w:val="000000" w:themeColor="text1"/>
          <w:sz w:val="24"/>
          <w:szCs w:val="24"/>
          <w:highlight w:val="white"/>
        </w:rPr>
      </w:r>
      <w:r>
        <w:rPr>
          <w:color w:val="000000" w:themeColor="text1"/>
          <w:sz w:val="24"/>
          <w:szCs w:val="24"/>
          <w:highlight w:val="white"/>
        </w:rPr>
      </w:r>
    </w:p>
    <w:p>
      <w:pPr>
        <w:ind w:firstLine="709"/>
        <w:spacing w:line="240" w:lineRule="auto"/>
        <w:shd w:val="clear" w:color="auto" w:fill="ffffff"/>
        <w:rPr>
          <w:color w:val="000000" w:themeColor="text1"/>
          <w:sz w:val="24"/>
          <w:szCs w:val="24"/>
          <w:highlight w:val="white"/>
        </w:rPr>
      </w:pPr>
      <w:r>
        <w:rPr>
          <w:color w:val="000000" w:themeColor="text1"/>
          <w:sz w:val="24"/>
          <w:szCs w:val="24"/>
          <w:highlight w:val="white"/>
        </w:rPr>
        <w:t xml:space="preserve">- лица, подписывающие от имени Сторон Договор, надлежащим образом уполномочены на его подписание;</w:t>
      </w:r>
      <w:r>
        <w:rPr>
          <w:color w:val="000000" w:themeColor="text1"/>
          <w:sz w:val="24"/>
          <w:szCs w:val="24"/>
          <w:highlight w:val="white"/>
        </w:rPr>
      </w:r>
      <w:r>
        <w:rPr>
          <w:color w:val="000000" w:themeColor="text1"/>
          <w:sz w:val="24"/>
          <w:szCs w:val="24"/>
          <w:highlight w:val="white"/>
        </w:rPr>
      </w:r>
    </w:p>
    <w:p>
      <w:pPr>
        <w:ind w:firstLine="709"/>
        <w:spacing w:line="240" w:lineRule="auto"/>
        <w:shd w:val="clear" w:color="auto" w:fill="ffffff"/>
        <w:rPr>
          <w:color w:val="000000" w:themeColor="text1"/>
          <w:sz w:val="24"/>
          <w:szCs w:val="24"/>
          <w:highlight w:val="white"/>
        </w:rPr>
      </w:pPr>
      <w:r>
        <w:rPr>
          <w:color w:val="000000" w:themeColor="text1"/>
          <w:sz w:val="24"/>
          <w:szCs w:val="24"/>
          <w:highlight w:val="white"/>
        </w:rPr>
        <w:t xml:space="preserve">- она располагает ресурсами, необходимыми и </w:t>
      </w:r>
      <w:r>
        <w:rPr>
          <w:color w:val="000000" w:themeColor="text1"/>
          <w:sz w:val="24"/>
          <w:szCs w:val="24"/>
          <w:highlight w:val="white"/>
        </w:rPr>
        <w:t xml:space="preserve">достаточными для своевременного и надлежащего исполнения обязательств, возникающих из Договора или в связи с ним. </w:t>
      </w:r>
      <w:r>
        <w:rPr>
          <w:color w:val="000000" w:themeColor="text1"/>
          <w:sz w:val="24"/>
          <w:szCs w:val="24"/>
          <w:highlight w:val="white"/>
        </w:rPr>
      </w:r>
      <w:r>
        <w:rPr>
          <w:color w:val="000000" w:themeColor="text1"/>
          <w:sz w:val="24"/>
          <w:szCs w:val="24"/>
          <w:highlight w:val="white"/>
        </w:rPr>
      </w:r>
    </w:p>
    <w:p>
      <w:pPr>
        <w:ind w:firstLine="709"/>
        <w:spacing w:line="240" w:lineRule="auto"/>
        <w:shd w:val="clear" w:color="auto" w:fill="ffffff"/>
        <w:rPr>
          <w:color w:val="000000" w:themeColor="text1"/>
          <w:sz w:val="24"/>
          <w:szCs w:val="24"/>
          <w:highlight w:val="white"/>
        </w:rPr>
      </w:pPr>
      <w:r>
        <w:rPr>
          <w:color w:val="000000" w:themeColor="text1"/>
          <w:sz w:val="24"/>
          <w:szCs w:val="24"/>
          <w:highlight w:val="white"/>
        </w:rPr>
        <w:t xml:space="preserve">15.2. Подрядчик заявляет и заверяет Заказчика в том, что на момент заключения Договора:</w:t>
      </w:r>
      <w:r>
        <w:rPr>
          <w:color w:val="000000" w:themeColor="text1"/>
          <w:sz w:val="24"/>
          <w:szCs w:val="24"/>
          <w:highlight w:val="white"/>
        </w:rPr>
      </w:r>
      <w:r>
        <w:rPr>
          <w:color w:val="000000" w:themeColor="text1"/>
          <w:sz w:val="24"/>
          <w:szCs w:val="24"/>
          <w:highlight w:val="white"/>
        </w:rPr>
      </w:r>
    </w:p>
    <w:p>
      <w:pPr>
        <w:ind w:firstLine="709"/>
        <w:spacing w:line="240" w:lineRule="auto"/>
        <w:shd w:val="clear" w:color="auto" w:fill="ffffff"/>
        <w:rPr>
          <w:color w:val="000000" w:themeColor="text1"/>
          <w:sz w:val="24"/>
          <w:szCs w:val="24"/>
          <w:highlight w:val="white"/>
        </w:rPr>
      </w:pPr>
      <w:r>
        <w:rPr>
          <w:color w:val="000000" w:themeColor="text1"/>
          <w:sz w:val="24"/>
          <w:szCs w:val="24"/>
          <w:highlight w:val="white"/>
        </w:rPr>
        <w:t xml:space="preserve">- учредителем / учредителями Подрядчика являются лица, не являющиеся массовыми учредителем / учредителями;</w:t>
      </w:r>
      <w:r>
        <w:rPr>
          <w:color w:val="000000" w:themeColor="text1"/>
          <w:sz w:val="24"/>
          <w:szCs w:val="24"/>
          <w:highlight w:val="white"/>
        </w:rPr>
      </w:r>
      <w:r>
        <w:rPr>
          <w:color w:val="000000" w:themeColor="text1"/>
          <w:sz w:val="24"/>
          <w:szCs w:val="24"/>
          <w:highlight w:val="white"/>
        </w:rPr>
      </w:r>
    </w:p>
    <w:p>
      <w:pPr>
        <w:ind w:firstLine="709"/>
        <w:spacing w:line="240" w:lineRule="auto"/>
        <w:shd w:val="clear" w:color="auto" w:fill="ffffff"/>
        <w:rPr>
          <w:color w:val="000000" w:themeColor="text1"/>
          <w:sz w:val="24"/>
          <w:szCs w:val="24"/>
          <w:highlight w:val="white"/>
        </w:rPr>
      </w:pPr>
      <w:r>
        <w:rPr>
          <w:color w:val="000000" w:themeColor="text1"/>
          <w:sz w:val="24"/>
          <w:szCs w:val="24"/>
          <w:highlight w:val="white"/>
        </w:rPr>
        <w:t xml:space="preserve">- руководителем Подрядчика является лицо, не являющееся массовым руководителем;</w:t>
      </w:r>
      <w:r>
        <w:rPr>
          <w:color w:val="000000" w:themeColor="text1"/>
          <w:sz w:val="24"/>
          <w:szCs w:val="24"/>
          <w:highlight w:val="white"/>
        </w:rPr>
      </w:r>
      <w:r>
        <w:rPr>
          <w:color w:val="000000" w:themeColor="text1"/>
          <w:sz w:val="24"/>
          <w:szCs w:val="24"/>
          <w:highlight w:val="white"/>
        </w:rPr>
      </w:r>
    </w:p>
    <w:p>
      <w:pPr>
        <w:ind w:firstLine="709"/>
        <w:spacing w:line="240" w:lineRule="auto"/>
        <w:shd w:val="clear" w:color="auto" w:fill="ffffff"/>
        <w:rPr>
          <w:color w:val="000000" w:themeColor="text1"/>
          <w:sz w:val="24"/>
          <w:szCs w:val="24"/>
          <w:highlight w:val="white"/>
        </w:rPr>
      </w:pPr>
      <w:r>
        <w:rPr>
          <w:color w:val="000000" w:themeColor="text1"/>
          <w:sz w:val="24"/>
          <w:szCs w:val="24"/>
          <w:highlight w:val="white"/>
        </w:rPr>
        <w:t xml:space="preserve">- Подрядчик фактически находится по адресу, указанному в Едином госуд</w:t>
      </w:r>
      <w:r>
        <w:rPr>
          <w:color w:val="000000" w:themeColor="text1"/>
          <w:sz w:val="24"/>
          <w:szCs w:val="24"/>
          <w:highlight w:val="white"/>
        </w:rPr>
        <w:t xml:space="preserve">арственном реестре юридических лиц; </w:t>
      </w:r>
      <w:r>
        <w:rPr>
          <w:color w:val="000000" w:themeColor="text1"/>
          <w:sz w:val="24"/>
          <w:szCs w:val="24"/>
          <w:highlight w:val="white"/>
        </w:rPr>
      </w:r>
      <w:r>
        <w:rPr>
          <w:color w:val="000000" w:themeColor="text1"/>
          <w:sz w:val="24"/>
          <w:szCs w:val="24"/>
          <w:highlight w:val="white"/>
        </w:rPr>
      </w:r>
    </w:p>
    <w:p>
      <w:pPr>
        <w:ind w:firstLine="709"/>
        <w:spacing w:line="240" w:lineRule="auto"/>
        <w:shd w:val="clear" w:color="auto" w:fill="ffffff"/>
        <w:rPr>
          <w:color w:val="000000" w:themeColor="text1"/>
          <w:sz w:val="24"/>
          <w:szCs w:val="24"/>
          <w:highlight w:val="white"/>
        </w:rPr>
      </w:pPr>
      <w:r>
        <w:rPr>
          <w:color w:val="000000" w:themeColor="text1"/>
          <w:sz w:val="24"/>
          <w:szCs w:val="24"/>
          <w:highlight w:val="white"/>
        </w:rPr>
        <w:t xml:space="preserve">- Подрядчик своевременно и в полном объеме уплачивает налоги и сборы в соответствии с законодательством Российской Федерации;</w:t>
      </w:r>
      <w:r>
        <w:rPr>
          <w:color w:val="000000" w:themeColor="text1"/>
          <w:sz w:val="24"/>
          <w:szCs w:val="24"/>
          <w:highlight w:val="white"/>
        </w:rPr>
      </w:r>
      <w:r>
        <w:rPr>
          <w:color w:val="000000" w:themeColor="text1"/>
          <w:sz w:val="24"/>
          <w:szCs w:val="24"/>
          <w:highlight w:val="white"/>
        </w:rPr>
      </w:r>
    </w:p>
    <w:p>
      <w:pPr>
        <w:ind w:firstLine="709"/>
        <w:spacing w:line="240" w:lineRule="auto"/>
        <w:shd w:val="clear" w:color="auto" w:fill="ffffff"/>
        <w:rPr>
          <w:color w:val="000000" w:themeColor="text1"/>
          <w:sz w:val="24"/>
          <w:szCs w:val="24"/>
          <w:highlight w:val="white"/>
        </w:rPr>
      </w:pPr>
      <w:r>
        <w:rPr>
          <w:color w:val="000000" w:themeColor="text1"/>
          <w:sz w:val="24"/>
          <w:szCs w:val="24"/>
          <w:highlight w:val="white"/>
        </w:rPr>
        <w:t xml:space="preserve">- Подрядчик не находится в процедуре несостоятельности (банкротства) в соответствии с законод</w:t>
      </w:r>
      <w:r>
        <w:rPr>
          <w:color w:val="000000" w:themeColor="text1"/>
          <w:sz w:val="24"/>
          <w:szCs w:val="24"/>
          <w:highlight w:val="white"/>
        </w:rPr>
        <w:t xml:space="preserve">ательством Российской Федерации; отсутствуют любые обстоятельства, включая, но не ограничиваясь: решения судов различных юрисдикций, решения органов государственной власти и должностных лиц, иные обстоятельства способные повлиять на возможность Подрядчика </w:t>
      </w:r>
      <w:r>
        <w:rPr>
          <w:color w:val="000000" w:themeColor="text1"/>
          <w:sz w:val="24"/>
          <w:szCs w:val="24"/>
          <w:highlight w:val="white"/>
        </w:rPr>
        <w:t xml:space="preserve">должным образом исполнять обязательства, возникающие из Договору или в связи с ним;</w:t>
      </w:r>
      <w:r>
        <w:rPr>
          <w:color w:val="000000" w:themeColor="text1"/>
          <w:sz w:val="24"/>
          <w:szCs w:val="24"/>
          <w:highlight w:val="white"/>
        </w:rPr>
      </w:r>
      <w:r>
        <w:rPr>
          <w:color w:val="000000" w:themeColor="text1"/>
          <w:sz w:val="24"/>
          <w:szCs w:val="24"/>
          <w:highlight w:val="white"/>
        </w:rPr>
      </w:r>
    </w:p>
    <w:p>
      <w:pPr>
        <w:ind w:firstLine="709"/>
        <w:spacing w:line="240" w:lineRule="auto"/>
        <w:shd w:val="clear" w:color="auto" w:fill="ffffff"/>
        <w:rPr>
          <w:color w:val="000000" w:themeColor="text1"/>
          <w:sz w:val="24"/>
          <w:szCs w:val="24"/>
          <w:highlight w:val="white"/>
        </w:rPr>
      </w:pPr>
      <w:r>
        <w:rPr>
          <w:color w:val="000000" w:themeColor="text1"/>
          <w:sz w:val="24"/>
          <w:szCs w:val="24"/>
          <w:highlight w:val="white"/>
        </w:rPr>
        <w:t xml:space="preserve">- Подрядчик состоит в СРО, основанной на членстве лиц, осуществляющих строительство;</w:t>
      </w:r>
      <w:r>
        <w:rPr>
          <w:color w:val="000000" w:themeColor="text1"/>
          <w:sz w:val="24"/>
          <w:szCs w:val="24"/>
          <w:highlight w:val="white"/>
        </w:rPr>
      </w:r>
      <w:r>
        <w:rPr>
          <w:color w:val="000000" w:themeColor="text1"/>
          <w:sz w:val="24"/>
          <w:szCs w:val="24"/>
          <w:highlight w:val="white"/>
        </w:rPr>
      </w:r>
    </w:p>
    <w:p>
      <w:pPr>
        <w:ind w:firstLine="709"/>
        <w:spacing w:line="240" w:lineRule="auto"/>
        <w:shd w:val="clear" w:color="auto" w:fill="ffffff"/>
        <w:rPr>
          <w:color w:val="000000" w:themeColor="text1"/>
          <w:sz w:val="24"/>
          <w:szCs w:val="24"/>
          <w:highlight w:val="white"/>
        </w:rPr>
      </w:pPr>
      <w:r>
        <w:rPr>
          <w:color w:val="000000" w:themeColor="text1"/>
          <w:sz w:val="24"/>
          <w:szCs w:val="24"/>
          <w:highlight w:val="white"/>
        </w:rPr>
        <w:t xml:space="preserve">- не отозвана (прекращена, приостановлена, признана недействительной) лицензия или иной</w:t>
      </w:r>
      <w:r>
        <w:rPr>
          <w:color w:val="000000" w:themeColor="text1"/>
          <w:sz w:val="24"/>
          <w:szCs w:val="24"/>
          <w:highlight w:val="white"/>
        </w:rPr>
        <w:t xml:space="preserve"> документ, необходимый для осуществления деятельности Подрядчика в соответствии с требованиями законодательства Российской Федерации, срок действия лицензии (иного документа) не истек, либо вид деятельности, осуществляемый Подрядчиком, не подлежит лицензир</w:t>
      </w:r>
      <w:r>
        <w:rPr>
          <w:color w:val="000000" w:themeColor="text1"/>
          <w:sz w:val="24"/>
          <w:szCs w:val="24"/>
          <w:highlight w:val="white"/>
        </w:rPr>
        <w:t xml:space="preserve">ованию и / или не требует получения иного разрешительного документа;</w:t>
      </w:r>
      <w:r>
        <w:rPr>
          <w:color w:val="000000" w:themeColor="text1"/>
          <w:sz w:val="24"/>
          <w:szCs w:val="24"/>
          <w:highlight w:val="white"/>
        </w:rPr>
      </w:r>
      <w:r>
        <w:rPr>
          <w:color w:val="000000" w:themeColor="text1"/>
          <w:sz w:val="24"/>
          <w:szCs w:val="24"/>
          <w:highlight w:val="white"/>
        </w:rPr>
      </w:r>
    </w:p>
    <w:p>
      <w:pPr>
        <w:ind w:firstLine="709"/>
        <w:spacing w:line="240" w:lineRule="auto"/>
        <w:shd w:val="clear" w:color="auto" w:fill="ffffff"/>
        <w:rPr>
          <w:color w:val="000000" w:themeColor="text1"/>
          <w:sz w:val="24"/>
          <w:szCs w:val="24"/>
          <w:highlight w:val="white"/>
        </w:rPr>
      </w:pPr>
      <w:r>
        <w:rPr>
          <w:color w:val="000000" w:themeColor="text1"/>
          <w:sz w:val="24"/>
          <w:szCs w:val="24"/>
          <w:highlight w:val="white"/>
        </w:rPr>
        <w:t xml:space="preserve">- Подрядчик тщательно изучил всю информацию, связанную с Договором, в том числе по вопросам, влияющим на сроки, стоимость и качество Работ, полностью ознакомлен со всеми условиями выполне</w:t>
      </w:r>
      <w:r>
        <w:rPr>
          <w:color w:val="000000" w:themeColor="text1"/>
          <w:sz w:val="24"/>
          <w:szCs w:val="24"/>
          <w:highlight w:val="white"/>
        </w:rPr>
        <w:t xml:space="preserve">ния Работ, и принимает на себя все расходы, риски и трудности исполнения обязательств, возникающих из Договора или в связи с ним;</w:t>
      </w:r>
      <w:r>
        <w:rPr>
          <w:color w:val="000000" w:themeColor="text1"/>
          <w:sz w:val="24"/>
          <w:szCs w:val="24"/>
          <w:highlight w:val="white"/>
        </w:rPr>
      </w:r>
      <w:r>
        <w:rPr>
          <w:color w:val="000000" w:themeColor="text1"/>
          <w:sz w:val="24"/>
          <w:szCs w:val="24"/>
          <w:highlight w:val="white"/>
        </w:rPr>
      </w:r>
    </w:p>
    <w:p>
      <w:pPr>
        <w:ind w:firstLine="709"/>
        <w:spacing w:line="240" w:lineRule="auto"/>
        <w:shd w:val="clear" w:color="auto" w:fill="ffffff"/>
        <w:rPr>
          <w:color w:val="000000" w:themeColor="text1"/>
          <w:sz w:val="24"/>
          <w:szCs w:val="24"/>
          <w:highlight w:val="white"/>
        </w:rPr>
      </w:pPr>
      <w:r>
        <w:rPr>
          <w:color w:val="000000" w:themeColor="text1"/>
          <w:sz w:val="24"/>
          <w:szCs w:val="24"/>
          <w:highlight w:val="white"/>
        </w:rPr>
        <w:t xml:space="preserve">- Подрядчик тщательно изучил все регламенты Заказчика и подтверждает готовность неукоснительного соблюдения в полном объеме пр</w:t>
      </w:r>
      <w:r>
        <w:rPr>
          <w:color w:val="000000" w:themeColor="text1"/>
          <w:sz w:val="24"/>
          <w:szCs w:val="24"/>
          <w:highlight w:val="white"/>
        </w:rPr>
        <w:t xml:space="preserve">едъявляемых Заказчиком требований;</w:t>
      </w:r>
      <w:r>
        <w:rPr>
          <w:color w:val="000000" w:themeColor="text1"/>
          <w:sz w:val="24"/>
          <w:szCs w:val="24"/>
          <w:highlight w:val="white"/>
        </w:rPr>
      </w:r>
      <w:r>
        <w:rPr>
          <w:color w:val="000000" w:themeColor="text1"/>
          <w:sz w:val="24"/>
          <w:szCs w:val="24"/>
          <w:highlight w:val="white"/>
        </w:rPr>
      </w:r>
    </w:p>
    <w:p>
      <w:pPr>
        <w:ind w:firstLine="709"/>
        <w:spacing w:line="240" w:lineRule="auto"/>
        <w:shd w:val="clear" w:color="auto" w:fill="ffffff"/>
        <w:rPr>
          <w:color w:val="000000" w:themeColor="text1"/>
          <w:sz w:val="24"/>
          <w:szCs w:val="24"/>
          <w:highlight w:val="white"/>
        </w:rPr>
      </w:pPr>
      <w:r>
        <w:rPr>
          <w:color w:val="000000" w:themeColor="text1"/>
          <w:sz w:val="24"/>
          <w:szCs w:val="24"/>
          <w:highlight w:val="white"/>
        </w:rPr>
        <w:t xml:space="preserve">- Подрядчик своевременно и в полном объеме в соответствии с законодательством Российской Федерации намерен отражать все финансово-хозяйственные операции, связанные с исполнением Договора;</w:t>
      </w:r>
      <w:r>
        <w:rPr>
          <w:color w:val="000000" w:themeColor="text1"/>
          <w:sz w:val="24"/>
          <w:szCs w:val="24"/>
          <w:highlight w:val="white"/>
        </w:rPr>
      </w:r>
      <w:r>
        <w:rPr>
          <w:color w:val="000000" w:themeColor="text1"/>
          <w:sz w:val="24"/>
          <w:szCs w:val="24"/>
          <w:highlight w:val="white"/>
        </w:rPr>
      </w:r>
    </w:p>
    <w:p>
      <w:pPr>
        <w:ind w:firstLine="709"/>
        <w:spacing w:line="240" w:lineRule="auto"/>
        <w:shd w:val="clear" w:color="auto" w:fill="ffffff"/>
        <w:rPr>
          <w:color w:val="000000" w:themeColor="text1"/>
          <w:sz w:val="24"/>
          <w:szCs w:val="24"/>
          <w:highlight w:val="white"/>
        </w:rPr>
      </w:pPr>
      <w:r>
        <w:rPr>
          <w:color w:val="000000" w:themeColor="text1"/>
          <w:sz w:val="24"/>
          <w:szCs w:val="24"/>
          <w:highlight w:val="white"/>
        </w:rPr>
        <w:t xml:space="preserve">- вся информация, предоставленная Заказчику, является достоверной, полной и точной, и Подрядчик не скрыл никаких обстоятельств, которые при их обнаружении могли бы негативно повлиять на решение Заказчика заключить Договор на указанных в нем условиях.</w:t>
      </w:r>
      <w:r>
        <w:rPr>
          <w:color w:val="000000" w:themeColor="text1"/>
          <w:sz w:val="24"/>
          <w:szCs w:val="24"/>
          <w:highlight w:val="white"/>
        </w:rPr>
      </w:r>
      <w:r>
        <w:rPr>
          <w:color w:val="000000" w:themeColor="text1"/>
          <w:sz w:val="24"/>
          <w:szCs w:val="24"/>
          <w:highlight w:val="white"/>
        </w:rPr>
      </w:r>
    </w:p>
    <w:p>
      <w:pPr>
        <w:ind w:firstLine="709"/>
        <w:spacing w:line="240" w:lineRule="auto"/>
        <w:rPr>
          <w:color w:val="000000" w:themeColor="text1"/>
          <w:sz w:val="24"/>
          <w:szCs w:val="24"/>
          <w:highlight w:val="white"/>
        </w:rPr>
      </w:pPr>
      <w:r>
        <w:rPr>
          <w:color w:val="000000" w:themeColor="text1"/>
          <w:sz w:val="24"/>
          <w:szCs w:val="24"/>
          <w:highlight w:val="white"/>
        </w:rPr>
        <w:t xml:space="preserve">15.3.</w:t>
      </w:r>
      <w:r>
        <w:rPr>
          <w:color w:val="000000" w:themeColor="text1"/>
          <w:sz w:val="24"/>
          <w:szCs w:val="24"/>
          <w:highlight w:val="white"/>
        </w:rPr>
        <w:t xml:space="preserve"> При заключении и исполнении Договора каждая Сторона полагается на достоверность, точность и полноту заверений другой Стороны, изложенных в настоящем разделе Договора. </w:t>
      </w:r>
      <w:r>
        <w:rPr>
          <w:color w:val="000000" w:themeColor="text1"/>
          <w:sz w:val="24"/>
          <w:szCs w:val="24"/>
          <w:highlight w:val="white"/>
        </w:rPr>
      </w:r>
      <w:r>
        <w:rPr>
          <w:color w:val="000000" w:themeColor="text1"/>
          <w:sz w:val="24"/>
          <w:szCs w:val="24"/>
          <w:highlight w:val="white"/>
        </w:rPr>
      </w:r>
    </w:p>
    <w:p>
      <w:pPr>
        <w:ind w:firstLine="709"/>
        <w:spacing w:line="240" w:lineRule="auto"/>
        <w:shd w:val="clear" w:color="auto" w:fill="ffffff"/>
        <w:rPr>
          <w:color w:val="000000" w:themeColor="text1"/>
          <w:sz w:val="24"/>
          <w:szCs w:val="24"/>
          <w:highlight w:val="white"/>
        </w:rPr>
      </w:pPr>
      <w:r>
        <w:rPr>
          <w:color w:val="000000" w:themeColor="text1"/>
          <w:sz w:val="24"/>
          <w:szCs w:val="24"/>
          <w:highlight w:val="white"/>
        </w:rPr>
        <w:t xml:space="preserve">15.4. В случае, если </w:t>
      </w:r>
      <w:r>
        <w:rPr>
          <w:bCs/>
          <w:color w:val="000000" w:themeColor="text1"/>
          <w:sz w:val="24"/>
          <w:szCs w:val="24"/>
          <w:highlight w:val="white"/>
        </w:rPr>
        <w:t xml:space="preserve">Подрядчик</w:t>
      </w:r>
      <w:r>
        <w:rPr>
          <w:color w:val="000000" w:themeColor="text1"/>
          <w:sz w:val="24"/>
          <w:szCs w:val="24"/>
          <w:highlight w:val="white"/>
        </w:rPr>
        <w:t xml:space="preserve"> при заключении Договора предоставил Заказчику недостовер</w:t>
      </w:r>
      <w:r>
        <w:rPr>
          <w:color w:val="000000" w:themeColor="text1"/>
          <w:sz w:val="24"/>
          <w:szCs w:val="24"/>
          <w:highlight w:val="white"/>
        </w:rPr>
        <w:t xml:space="preserve">ные заверения о любом из указанных в настоящем разделе обстоятельств, имеющих существенное значение для заключения и исполнения Договора, </w:t>
      </w:r>
      <w:r>
        <w:rPr>
          <w:bCs/>
          <w:color w:val="000000" w:themeColor="text1"/>
          <w:sz w:val="24"/>
          <w:szCs w:val="24"/>
          <w:highlight w:val="white"/>
        </w:rPr>
        <w:t xml:space="preserve">Подрядчик </w:t>
      </w:r>
      <w:r>
        <w:rPr>
          <w:color w:val="000000" w:themeColor="text1"/>
          <w:sz w:val="24"/>
          <w:szCs w:val="24"/>
          <w:highlight w:val="white"/>
        </w:rPr>
        <w:t xml:space="preserve">обязан по письменному требованию Заказчика уплатить последнему штраф в размере 5% (пять процентов) от Цены Д</w:t>
      </w:r>
      <w:r>
        <w:rPr>
          <w:color w:val="000000" w:themeColor="text1"/>
          <w:sz w:val="24"/>
          <w:szCs w:val="24"/>
          <w:highlight w:val="white"/>
        </w:rPr>
        <w:t xml:space="preserve">оговора, указанной в пункте 3.1 Договора.</w:t>
      </w:r>
      <w:r>
        <w:rPr>
          <w:color w:val="000000" w:themeColor="text1"/>
          <w:sz w:val="24"/>
          <w:szCs w:val="24"/>
          <w:highlight w:val="white"/>
        </w:rPr>
      </w:r>
      <w:r>
        <w:rPr>
          <w:color w:val="000000" w:themeColor="text1"/>
          <w:sz w:val="24"/>
          <w:szCs w:val="24"/>
          <w:highlight w:val="white"/>
        </w:rPr>
      </w:r>
    </w:p>
    <w:p>
      <w:pPr>
        <w:ind w:firstLine="709"/>
        <w:spacing w:line="240" w:lineRule="auto"/>
        <w:shd w:val="clear" w:color="auto" w:fill="ffffff"/>
        <w:rPr>
          <w:color w:val="000000" w:themeColor="text1"/>
          <w:sz w:val="24"/>
          <w:szCs w:val="24"/>
          <w:highlight w:val="white"/>
        </w:rPr>
      </w:pPr>
      <w:r>
        <w:rPr>
          <w:color w:val="000000" w:themeColor="text1"/>
          <w:sz w:val="24"/>
          <w:szCs w:val="24"/>
          <w:highlight w:val="white"/>
        </w:rPr>
        <w:t xml:space="preserve">15.5. Недостоверность,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того, на что она была вправе рассчитывать при з</w:t>
      </w:r>
      <w:r>
        <w:rPr>
          <w:color w:val="000000" w:themeColor="text1"/>
          <w:sz w:val="24"/>
          <w:szCs w:val="24"/>
          <w:highlight w:val="white"/>
        </w:rPr>
        <w:t xml:space="preserve">аключении Договора, и дает ей право на односторонний отказ от Договора без возмещения другой Стороне каких-либо убытков, причиненных отказом от Договора (исполнения Договора).</w:t>
      </w:r>
      <w:r>
        <w:rPr>
          <w:color w:val="000000" w:themeColor="text1"/>
          <w:sz w:val="24"/>
          <w:szCs w:val="24"/>
          <w:highlight w:val="white"/>
        </w:rPr>
      </w:r>
      <w:r>
        <w:rPr>
          <w:color w:val="000000" w:themeColor="text1"/>
          <w:sz w:val="24"/>
          <w:szCs w:val="24"/>
          <w:highlight w:val="white"/>
        </w:rPr>
      </w:r>
    </w:p>
    <w:p>
      <w:pPr>
        <w:pStyle w:val="1083"/>
        <w:ind w:left="709"/>
        <w:jc w:val="both"/>
        <w:shd w:val="clear" w:color="auto" w:fill="ffffff"/>
        <w:tabs>
          <w:tab w:val="left" w:pos="1134" w:leader="none"/>
          <w:tab w:val="left" w:pos="1418" w:leader="none"/>
        </w:tabs>
        <w:rPr>
          <w:color w:val="000000" w:themeColor="text1"/>
          <w:highlight w:val="white"/>
        </w:rPr>
      </w:pP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</w:p>
    <w:p>
      <w:pPr>
        <w:ind w:firstLine="709"/>
        <w:jc w:val="center"/>
        <w:spacing w:line="240" w:lineRule="auto"/>
        <w:shd w:val="clear" w:color="auto" w:fill="ffffff"/>
        <w:rPr>
          <w:b/>
          <w:color w:val="000000" w:themeColor="text1"/>
          <w:sz w:val="24"/>
          <w:szCs w:val="24"/>
          <w:highlight w:val="white"/>
        </w:rPr>
      </w:pPr>
      <w:r>
        <w:rPr>
          <w:b/>
          <w:bCs/>
          <w:color w:val="000000" w:themeColor="text1"/>
          <w:sz w:val="24"/>
          <w:szCs w:val="24"/>
          <w:highlight w:val="white"/>
        </w:rPr>
        <w:t xml:space="preserve">16. П</w:t>
      </w:r>
      <w:r>
        <w:rPr>
          <w:b/>
          <w:color w:val="000000" w:themeColor="text1"/>
          <w:sz w:val="24"/>
          <w:szCs w:val="24"/>
          <w:highlight w:val="white"/>
        </w:rPr>
        <w:t xml:space="preserve">рекращение (расторжение) Договора</w:t>
      </w:r>
      <w:r>
        <w:rPr>
          <w:b/>
          <w:color w:val="000000" w:themeColor="text1"/>
          <w:sz w:val="24"/>
          <w:szCs w:val="24"/>
          <w:highlight w:val="white"/>
        </w:rPr>
      </w:r>
      <w:r>
        <w:rPr>
          <w:b/>
          <w:color w:val="000000" w:themeColor="text1"/>
          <w:sz w:val="24"/>
          <w:szCs w:val="24"/>
          <w:highlight w:val="white"/>
        </w:rPr>
      </w:r>
    </w:p>
    <w:p>
      <w:pPr>
        <w:ind w:firstLine="709"/>
        <w:spacing w:line="240" w:lineRule="auto"/>
        <w:shd w:val="clear" w:color="auto" w:fill="ffffff"/>
        <w:rPr>
          <w:color w:val="000000" w:themeColor="text1"/>
          <w:sz w:val="24"/>
          <w:szCs w:val="24"/>
          <w:highlight w:val="white"/>
        </w:rPr>
      </w:pPr>
      <w:r>
        <w:rPr>
          <w:color w:val="000000" w:themeColor="text1"/>
          <w:sz w:val="24"/>
          <w:szCs w:val="24"/>
          <w:highlight w:val="white"/>
        </w:rPr>
        <w:t xml:space="preserve">16.1. Договор может быть прекращен (раст</w:t>
      </w:r>
      <w:r>
        <w:rPr>
          <w:color w:val="000000" w:themeColor="text1"/>
          <w:sz w:val="24"/>
          <w:szCs w:val="24"/>
          <w:highlight w:val="white"/>
        </w:rPr>
        <w:t xml:space="preserve">оргнут) по соглашению Сторон. Сторона, имеющая намерение расторгнуть Договор, направляет письменное уведомление об этом другой Стороне в порядке, предусмотренном пунктом 16.7 Договора, с приложением подписанного соглашения о расторжении Договора. Уведомлен</w:t>
      </w:r>
      <w:r>
        <w:rPr>
          <w:color w:val="000000" w:themeColor="text1"/>
          <w:sz w:val="24"/>
          <w:szCs w:val="24"/>
          <w:highlight w:val="white"/>
        </w:rPr>
        <w:t xml:space="preserve">ие о расторжении Договора должно быть рассмотрено Стороной-получателем в течение 30 (тридцати) календарных дней со дня его получения.</w:t>
      </w:r>
      <w:r>
        <w:rPr>
          <w:color w:val="000000" w:themeColor="text1"/>
          <w:sz w:val="24"/>
          <w:szCs w:val="24"/>
          <w:highlight w:val="white"/>
        </w:rPr>
      </w:r>
      <w:r>
        <w:rPr>
          <w:color w:val="000000" w:themeColor="text1"/>
          <w:sz w:val="24"/>
          <w:szCs w:val="24"/>
          <w:highlight w:val="white"/>
        </w:rPr>
      </w:r>
    </w:p>
    <w:p>
      <w:pPr>
        <w:ind w:firstLine="709"/>
        <w:spacing w:line="240" w:lineRule="auto"/>
        <w:shd w:val="clear" w:color="auto" w:fill="ffffff"/>
        <w:rPr>
          <w:color w:val="000000" w:themeColor="text1"/>
          <w:sz w:val="24"/>
          <w:szCs w:val="24"/>
          <w:highlight w:val="white"/>
        </w:rPr>
      </w:pPr>
      <w:r>
        <w:rPr>
          <w:color w:val="000000" w:themeColor="text1"/>
          <w:sz w:val="24"/>
          <w:szCs w:val="24"/>
          <w:highlight w:val="white"/>
        </w:rPr>
        <w:t xml:space="preserve">16.2. Заказчик вправе в любое время до сдачи ему результатов Работ в одностороннем внесудебном порядке отказаться от Догов</w:t>
      </w:r>
      <w:r>
        <w:rPr>
          <w:color w:val="000000" w:themeColor="text1"/>
          <w:sz w:val="24"/>
          <w:szCs w:val="24"/>
          <w:highlight w:val="white"/>
        </w:rPr>
        <w:t xml:space="preserve">ора полностью или в части, уплатив Подрядчику часть установленной Цены Договора, пропорциональную части Работ, выполненных до получения Подрядчиком уведомления Заказчика об отказе от Договора (исполнения Договора). </w:t>
      </w:r>
      <w:r>
        <w:rPr>
          <w:color w:val="000000" w:themeColor="text1"/>
          <w:sz w:val="24"/>
          <w:szCs w:val="24"/>
          <w:highlight w:val="white"/>
        </w:rPr>
      </w:r>
      <w:r>
        <w:rPr>
          <w:color w:val="000000" w:themeColor="text1"/>
          <w:sz w:val="24"/>
          <w:szCs w:val="24"/>
          <w:highlight w:val="white"/>
        </w:rPr>
      </w:r>
    </w:p>
    <w:p>
      <w:pPr>
        <w:pStyle w:val="1083"/>
        <w:contextualSpacing w:val="0"/>
        <w:ind w:left="0" w:firstLine="709"/>
        <w:jc w:val="both"/>
        <w:shd w:val="clear" w:color="auto" w:fill="ffffff"/>
        <w:rPr>
          <w:color w:val="000000" w:themeColor="text1"/>
          <w:highlight w:val="white"/>
        </w:rPr>
      </w:pPr>
      <w:r>
        <w:rPr>
          <w:color w:val="000000" w:themeColor="text1"/>
          <w:highlight w:val="white"/>
        </w:rPr>
        <w:t xml:space="preserve">Возмещение убытков Подрядчика, вызванных</w:t>
      </w:r>
      <w:r>
        <w:rPr>
          <w:color w:val="000000" w:themeColor="text1"/>
          <w:highlight w:val="white"/>
        </w:rPr>
        <w:t xml:space="preserve"> отказом от Договора (исполнения Договора), Заказчиком не производится.</w:t>
      </w: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</w:p>
    <w:p>
      <w:pPr>
        <w:ind w:firstLine="709"/>
        <w:spacing w:line="240" w:lineRule="auto"/>
        <w:shd w:val="clear" w:color="auto" w:fill="ffffff"/>
        <w:rPr>
          <w:color w:val="000000" w:themeColor="text1"/>
          <w:sz w:val="24"/>
          <w:szCs w:val="24"/>
          <w:highlight w:val="white"/>
        </w:rPr>
      </w:pPr>
      <w:r>
        <w:rPr>
          <w:color w:val="000000" w:themeColor="text1"/>
          <w:sz w:val="24"/>
          <w:szCs w:val="24"/>
          <w:highlight w:val="white"/>
        </w:rPr>
        <w:t xml:space="preserve">16.3. В случае существенного нарушения условий Договора Подрядчиком Заказчик вправе в одностороннем внесудебном порядке отказаться от Договора и потребовать полного возмещения Подрядчи</w:t>
      </w:r>
      <w:r>
        <w:rPr>
          <w:color w:val="000000" w:themeColor="text1"/>
          <w:sz w:val="24"/>
          <w:szCs w:val="24"/>
          <w:highlight w:val="white"/>
        </w:rPr>
        <w:t xml:space="preserve">ком убытков, причиненных отказом от Договора (исполнения Договора).</w:t>
      </w:r>
      <w:r>
        <w:rPr>
          <w:color w:val="000000" w:themeColor="text1"/>
          <w:sz w:val="24"/>
          <w:szCs w:val="24"/>
          <w:highlight w:val="white"/>
        </w:rPr>
      </w:r>
      <w:r>
        <w:rPr>
          <w:color w:val="000000" w:themeColor="text1"/>
          <w:sz w:val="24"/>
          <w:szCs w:val="24"/>
          <w:highlight w:val="white"/>
        </w:rPr>
      </w:r>
    </w:p>
    <w:p>
      <w:pPr>
        <w:pStyle w:val="1083"/>
        <w:contextualSpacing w:val="0"/>
        <w:ind w:left="0" w:firstLine="709"/>
        <w:jc w:val="both"/>
        <w:shd w:val="clear" w:color="auto" w:fill="ffffff"/>
        <w:rPr>
          <w:color w:val="000000" w:themeColor="text1"/>
          <w:highlight w:val="white"/>
        </w:rPr>
      </w:pPr>
      <w:r>
        <w:rPr>
          <w:color w:val="000000" w:themeColor="text1"/>
          <w:highlight w:val="white"/>
        </w:rPr>
        <w:t xml:space="preserve">Заказчик одновременно с уведомлением об отказе от Договора (исполнения Договора) направляет Подрядчику письменное требование о возмещении убытков с приложением расчета суммы убытков. Подря</w:t>
      </w:r>
      <w:r>
        <w:rPr>
          <w:color w:val="000000" w:themeColor="text1"/>
          <w:highlight w:val="white"/>
        </w:rPr>
        <w:t xml:space="preserve">дчик обязан оплатить Заказчику убытки не позднее 15 (пятнадцати) календарных дней с момента получения расчета суммы убытков от Заказчика.</w:t>
      </w: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</w:p>
    <w:p>
      <w:pPr>
        <w:ind w:firstLine="709"/>
        <w:spacing w:line="240" w:lineRule="auto"/>
        <w:shd w:val="clear" w:color="auto" w:fill="ffffff"/>
        <w:rPr>
          <w:color w:val="000000" w:themeColor="text1"/>
          <w:sz w:val="24"/>
          <w:szCs w:val="24"/>
          <w:highlight w:val="white"/>
        </w:rPr>
      </w:pPr>
      <w:r>
        <w:rPr>
          <w:color w:val="000000" w:themeColor="text1"/>
          <w:sz w:val="24"/>
          <w:szCs w:val="24"/>
          <w:highlight w:val="white"/>
        </w:rPr>
        <w:t xml:space="preserve">16.4. Стороны установили, что существенным нарушением Договора Подрядчиком является:</w:t>
      </w:r>
      <w:r>
        <w:rPr>
          <w:color w:val="000000" w:themeColor="text1"/>
          <w:sz w:val="24"/>
          <w:szCs w:val="24"/>
          <w:highlight w:val="white"/>
        </w:rPr>
      </w:r>
      <w:r>
        <w:rPr>
          <w:color w:val="000000" w:themeColor="text1"/>
          <w:sz w:val="24"/>
          <w:szCs w:val="24"/>
          <w:highlight w:val="white"/>
        </w:rPr>
      </w:r>
    </w:p>
    <w:p>
      <w:pPr>
        <w:ind w:firstLine="709"/>
        <w:spacing w:line="240" w:lineRule="auto"/>
        <w:rPr>
          <w:color w:val="000000" w:themeColor="text1"/>
          <w:sz w:val="24"/>
          <w:szCs w:val="24"/>
          <w:highlight w:val="white"/>
        </w:rPr>
      </w:pPr>
      <w:r>
        <w:rPr>
          <w:color w:val="000000" w:themeColor="text1"/>
          <w:sz w:val="24"/>
          <w:szCs w:val="24"/>
          <w:highlight w:val="white"/>
        </w:rPr>
        <w:t xml:space="preserve">- нарушение Подрядчиком начальног</w:t>
      </w:r>
      <w:r>
        <w:rPr>
          <w:color w:val="000000" w:themeColor="text1"/>
          <w:sz w:val="24"/>
          <w:szCs w:val="24"/>
          <w:highlight w:val="white"/>
        </w:rPr>
        <w:t xml:space="preserve">о и конечного сроков выполнения Работ по Договору, а также промежуточных сроков выполнения Работ, установленных Договором и Календарным </w:t>
      </w:r>
      <w:r>
        <w:rPr>
          <w:bCs/>
          <w:color w:val="000000" w:themeColor="text1"/>
          <w:sz w:val="24"/>
          <w:szCs w:val="24"/>
          <w:highlight w:val="white"/>
        </w:rPr>
        <w:t xml:space="preserve">графиком выполнения работ</w:t>
      </w:r>
      <w:r>
        <w:rPr>
          <w:color w:val="000000" w:themeColor="text1"/>
          <w:sz w:val="24"/>
          <w:szCs w:val="24"/>
          <w:highlight w:val="white"/>
        </w:rPr>
        <w:t xml:space="preserve"> (Приложение № 2 к Договору), более чем на 60 (шестьдесят) календарных дней по</w:t>
      </w:r>
      <w:r>
        <w:rPr>
          <w:color w:val="000000" w:themeColor="text1"/>
          <w:sz w:val="24"/>
          <w:szCs w:val="24"/>
          <w:highlight w:val="white"/>
        </w:rPr>
        <w:t xml:space="preserve"> причинам, не зависящим от Заказчика;</w:t>
      </w:r>
      <w:r>
        <w:rPr>
          <w:color w:val="000000" w:themeColor="text1"/>
          <w:sz w:val="24"/>
          <w:szCs w:val="24"/>
          <w:highlight w:val="white"/>
        </w:rPr>
      </w:r>
      <w:r>
        <w:rPr>
          <w:color w:val="000000" w:themeColor="text1"/>
          <w:sz w:val="24"/>
          <w:szCs w:val="24"/>
          <w:highlight w:val="white"/>
        </w:rPr>
      </w:r>
    </w:p>
    <w:p>
      <w:pPr>
        <w:ind w:firstLine="709"/>
        <w:spacing w:line="240" w:lineRule="auto"/>
        <w:rPr>
          <w:color w:val="000000" w:themeColor="text1"/>
          <w:sz w:val="24"/>
          <w:szCs w:val="24"/>
          <w:highlight w:val="white"/>
        </w:rPr>
      </w:pPr>
      <w:r>
        <w:rPr>
          <w:color w:val="000000" w:themeColor="text1"/>
          <w:sz w:val="24"/>
          <w:szCs w:val="24"/>
          <w:highlight w:val="white"/>
        </w:rPr>
        <w:t xml:space="preserve">- несоблюдение Подрядчиком требований к качеству Работ и / или используемых при выполнении Работ Материально-технических ресурсов</w:t>
      </w:r>
      <w:r>
        <w:rPr>
          <w:bCs/>
          <w:color w:val="000000" w:themeColor="text1"/>
          <w:sz w:val="24"/>
          <w:szCs w:val="24"/>
          <w:highlight w:val="white"/>
        </w:rPr>
        <w:t xml:space="preserve">,</w:t>
      </w:r>
      <w:r>
        <w:rPr>
          <w:color w:val="000000" w:themeColor="text1"/>
          <w:sz w:val="24"/>
          <w:szCs w:val="24"/>
          <w:highlight w:val="white"/>
        </w:rPr>
        <w:t xml:space="preserve"> если исправление выявленных Заказчиком недостатков, несоответствий и / или дефектов Раб</w:t>
      </w:r>
      <w:r>
        <w:rPr>
          <w:color w:val="000000" w:themeColor="text1"/>
          <w:sz w:val="24"/>
          <w:szCs w:val="24"/>
          <w:highlight w:val="white"/>
        </w:rPr>
        <w:t xml:space="preserve">от влечет нарушение сроков выполнения Работ более чем на 60 (шестьдесят) календарных дней либо такие недостатки являются неустранимыми;</w:t>
      </w:r>
      <w:r>
        <w:rPr>
          <w:color w:val="000000" w:themeColor="text1"/>
          <w:sz w:val="24"/>
          <w:szCs w:val="24"/>
          <w:highlight w:val="white"/>
        </w:rPr>
      </w:r>
      <w:r>
        <w:rPr>
          <w:color w:val="000000" w:themeColor="text1"/>
          <w:sz w:val="24"/>
          <w:szCs w:val="24"/>
          <w:highlight w:val="white"/>
        </w:rPr>
      </w:r>
    </w:p>
    <w:p>
      <w:pPr>
        <w:ind w:firstLine="709"/>
        <w:spacing w:line="240" w:lineRule="auto"/>
        <w:rPr>
          <w:color w:val="000000" w:themeColor="text1"/>
          <w:sz w:val="24"/>
          <w:szCs w:val="24"/>
          <w:highlight w:val="white"/>
        </w:rPr>
      </w:pPr>
      <w:r>
        <w:rPr>
          <w:color w:val="000000" w:themeColor="text1"/>
          <w:sz w:val="24"/>
          <w:szCs w:val="24"/>
          <w:highlight w:val="white"/>
        </w:rPr>
        <w:t xml:space="preserve">- отсутствие (по причине отзыва, прекращения, приостановления действия, признания недействительным или по другим основан</w:t>
      </w:r>
      <w:r>
        <w:rPr>
          <w:color w:val="000000" w:themeColor="text1"/>
          <w:sz w:val="24"/>
          <w:szCs w:val="24"/>
          <w:highlight w:val="white"/>
        </w:rPr>
        <w:t xml:space="preserve">иям) допусков, разрешений и / или лицензий;</w:t>
      </w:r>
      <w:r>
        <w:rPr>
          <w:color w:val="000000" w:themeColor="text1"/>
          <w:sz w:val="24"/>
          <w:szCs w:val="24"/>
          <w:highlight w:val="white"/>
        </w:rPr>
      </w:r>
      <w:r>
        <w:rPr>
          <w:color w:val="000000" w:themeColor="text1"/>
          <w:sz w:val="24"/>
          <w:szCs w:val="24"/>
          <w:highlight w:val="white"/>
        </w:rPr>
      </w:r>
    </w:p>
    <w:p>
      <w:pPr>
        <w:ind w:firstLine="709"/>
        <w:spacing w:line="240" w:lineRule="auto"/>
        <w:rPr>
          <w:color w:val="000000" w:themeColor="text1"/>
          <w:sz w:val="24"/>
          <w:szCs w:val="24"/>
          <w:highlight w:val="white"/>
        </w:rPr>
      </w:pPr>
      <w:r>
        <w:rPr>
          <w:color w:val="000000" w:themeColor="text1"/>
          <w:sz w:val="24"/>
          <w:szCs w:val="24"/>
          <w:highlight w:val="white"/>
        </w:rPr>
        <w:t xml:space="preserve">- прекращение членства в СРО, основанной на членстве лиц, осуществляющих строительство, предоставляющих Подрядчику право на производство Работ по Договору;</w:t>
      </w:r>
      <w:r>
        <w:rPr>
          <w:color w:val="000000" w:themeColor="text1"/>
          <w:sz w:val="24"/>
          <w:szCs w:val="24"/>
          <w:highlight w:val="white"/>
        </w:rPr>
      </w:r>
      <w:r>
        <w:rPr>
          <w:color w:val="000000" w:themeColor="text1"/>
          <w:sz w:val="24"/>
          <w:szCs w:val="24"/>
          <w:highlight w:val="white"/>
        </w:rPr>
      </w:r>
    </w:p>
    <w:p>
      <w:pPr>
        <w:ind w:firstLine="709"/>
        <w:spacing w:line="240" w:lineRule="auto"/>
        <w:rPr>
          <w:color w:val="000000" w:themeColor="text1"/>
          <w:sz w:val="24"/>
          <w:szCs w:val="24"/>
          <w:highlight w:val="white"/>
        </w:rPr>
      </w:pPr>
      <w:r>
        <w:rPr>
          <w:color w:val="000000" w:themeColor="text1"/>
          <w:sz w:val="24"/>
          <w:szCs w:val="24"/>
          <w:highlight w:val="white"/>
        </w:rPr>
        <w:t xml:space="preserve">- принятие актов государственных органов или организаций</w:t>
      </w:r>
      <w:r>
        <w:rPr>
          <w:color w:val="000000" w:themeColor="text1"/>
          <w:sz w:val="24"/>
          <w:szCs w:val="24"/>
          <w:highlight w:val="white"/>
        </w:rPr>
        <w:t xml:space="preserve">, лишающих Подрядчика в установленном порядке права на производство Работ по Договору;</w:t>
      </w:r>
      <w:r>
        <w:rPr>
          <w:color w:val="000000" w:themeColor="text1"/>
          <w:sz w:val="24"/>
          <w:szCs w:val="24"/>
          <w:highlight w:val="white"/>
        </w:rPr>
      </w:r>
      <w:r>
        <w:rPr>
          <w:color w:val="000000" w:themeColor="text1"/>
          <w:sz w:val="24"/>
          <w:szCs w:val="24"/>
          <w:highlight w:val="white"/>
        </w:rPr>
      </w:r>
    </w:p>
    <w:p>
      <w:pPr>
        <w:ind w:firstLine="709"/>
        <w:spacing w:line="240" w:lineRule="auto"/>
        <w:rPr>
          <w:color w:val="000000" w:themeColor="text1"/>
          <w:sz w:val="24"/>
          <w:szCs w:val="24"/>
          <w:highlight w:val="white"/>
        </w:rPr>
      </w:pPr>
      <w:r>
        <w:rPr>
          <w:color w:val="000000" w:themeColor="text1"/>
          <w:sz w:val="24"/>
          <w:szCs w:val="24"/>
          <w:highlight w:val="white"/>
        </w:rPr>
        <w:t xml:space="preserve">- наложение ареста на имущество Подрядчика, введение арбитражным судом процедуры несостоятельности (банкротства) в отношении Подрядчика;</w:t>
      </w:r>
      <w:r>
        <w:rPr>
          <w:color w:val="000000" w:themeColor="text1"/>
          <w:sz w:val="24"/>
          <w:szCs w:val="24"/>
          <w:highlight w:val="white"/>
        </w:rPr>
      </w:r>
      <w:r>
        <w:rPr>
          <w:color w:val="000000" w:themeColor="text1"/>
          <w:sz w:val="24"/>
          <w:szCs w:val="24"/>
          <w:highlight w:val="white"/>
        </w:rPr>
      </w:r>
    </w:p>
    <w:p>
      <w:pPr>
        <w:ind w:firstLine="709"/>
        <w:spacing w:line="240" w:lineRule="auto"/>
        <w:rPr>
          <w:color w:val="000000" w:themeColor="text1"/>
          <w:sz w:val="24"/>
          <w:szCs w:val="24"/>
          <w:highlight w:val="white"/>
        </w:rPr>
      </w:pPr>
      <w:r>
        <w:rPr>
          <w:color w:val="000000" w:themeColor="text1"/>
          <w:sz w:val="24"/>
          <w:szCs w:val="24"/>
          <w:highlight w:val="white"/>
        </w:rPr>
        <w:t xml:space="preserve">- привлечение к выполнению Работ по Договору третьих лиц (Субподрядчиков) с нарушением требований, установленных пунктом 2.4.2 Договора;</w:t>
      </w:r>
      <w:r>
        <w:rPr>
          <w:color w:val="000000" w:themeColor="text1"/>
          <w:sz w:val="24"/>
          <w:szCs w:val="24"/>
          <w:highlight w:val="white"/>
        </w:rPr>
      </w:r>
      <w:r>
        <w:rPr>
          <w:color w:val="000000" w:themeColor="text1"/>
          <w:sz w:val="24"/>
          <w:szCs w:val="24"/>
          <w:highlight w:val="white"/>
        </w:rPr>
      </w:r>
    </w:p>
    <w:p>
      <w:pPr>
        <w:ind w:firstLine="709"/>
        <w:spacing w:line="240" w:lineRule="auto"/>
        <w:rPr>
          <w:color w:val="000000" w:themeColor="text1"/>
          <w:sz w:val="24"/>
          <w:szCs w:val="24"/>
          <w:highlight w:val="white"/>
        </w:rPr>
      </w:pPr>
      <w:r>
        <w:rPr>
          <w:color w:val="000000" w:themeColor="text1"/>
          <w:sz w:val="24"/>
          <w:szCs w:val="24"/>
          <w:highlight w:val="white"/>
        </w:rPr>
        <w:t xml:space="preserve">- установление в ходе исполнения Договора фактов несоответствия Подрядчика установленным документацией о закупке требов</w:t>
      </w:r>
      <w:r>
        <w:rPr>
          <w:color w:val="000000" w:themeColor="text1"/>
          <w:sz w:val="24"/>
          <w:szCs w:val="24"/>
          <w:highlight w:val="white"/>
        </w:rPr>
        <w:t xml:space="preserve">аниям к участникам закупки и / или предоставления недостоверной информации о своем соответствии таким требованиям, а также недостоверности, неточности или неполноты заверений Подрядчика об обстоятельствах, указанных в разделе 15 Договора, и имеющих существ</w:t>
      </w:r>
      <w:r>
        <w:rPr>
          <w:color w:val="000000" w:themeColor="text1"/>
          <w:sz w:val="24"/>
          <w:szCs w:val="24"/>
          <w:highlight w:val="white"/>
        </w:rPr>
        <w:t xml:space="preserve">енное значение для его заключения и исполнения.</w:t>
      </w:r>
      <w:r>
        <w:rPr>
          <w:color w:val="000000" w:themeColor="text1"/>
          <w:sz w:val="24"/>
          <w:szCs w:val="24"/>
          <w:highlight w:val="white"/>
        </w:rPr>
      </w:r>
      <w:r>
        <w:rPr>
          <w:color w:val="000000" w:themeColor="text1"/>
          <w:sz w:val="24"/>
          <w:szCs w:val="24"/>
          <w:highlight w:val="white"/>
        </w:rPr>
      </w:r>
    </w:p>
    <w:p>
      <w:pPr>
        <w:ind w:firstLine="709"/>
        <w:spacing w:line="240" w:lineRule="auto"/>
        <w:shd w:val="clear" w:color="auto" w:fill="ffffff"/>
        <w:rPr>
          <w:color w:val="000000" w:themeColor="text1"/>
          <w:sz w:val="24"/>
          <w:szCs w:val="24"/>
          <w:highlight w:val="white"/>
        </w:rPr>
      </w:pPr>
      <w:r>
        <w:rPr>
          <w:color w:val="000000" w:themeColor="text1"/>
          <w:sz w:val="24"/>
          <w:szCs w:val="24"/>
          <w:highlight w:val="white"/>
        </w:rPr>
        <w:t xml:space="preserve">16.5. В случае отказа Заказчика от Договора в случаях, предусмотренных пунктами 16.2, 16.3, 16.4 Договора, последний считается прекращенным (расторгнутым) со дня, следующего за днем получения Подрядчиком увед</w:t>
      </w:r>
      <w:r>
        <w:rPr>
          <w:color w:val="000000" w:themeColor="text1"/>
          <w:sz w:val="24"/>
          <w:szCs w:val="24"/>
          <w:highlight w:val="white"/>
        </w:rPr>
        <w:t xml:space="preserve">омления Заказчика об отказе от Договора (исполнения Договора). </w:t>
      </w:r>
      <w:r>
        <w:rPr>
          <w:color w:val="000000" w:themeColor="text1"/>
          <w:sz w:val="24"/>
          <w:szCs w:val="24"/>
          <w:highlight w:val="white"/>
        </w:rPr>
      </w:r>
      <w:r>
        <w:rPr>
          <w:color w:val="000000" w:themeColor="text1"/>
          <w:sz w:val="24"/>
          <w:szCs w:val="24"/>
          <w:highlight w:val="white"/>
        </w:rPr>
      </w:r>
    </w:p>
    <w:p>
      <w:pPr>
        <w:ind w:firstLine="709"/>
        <w:spacing w:line="240" w:lineRule="auto"/>
        <w:shd w:val="clear" w:color="auto" w:fill="ffffff"/>
        <w:rPr>
          <w:color w:val="000000" w:themeColor="text1"/>
          <w:sz w:val="24"/>
          <w:szCs w:val="24"/>
          <w:highlight w:val="white"/>
        </w:rPr>
      </w:pPr>
      <w:r>
        <w:rPr>
          <w:color w:val="000000" w:themeColor="text1"/>
          <w:sz w:val="24"/>
          <w:szCs w:val="24"/>
          <w:highlight w:val="white"/>
        </w:rPr>
        <w:t xml:space="preserve">16.6. С даты прекращения (расторжения) Договора Подрядчик обязан прекратить производство Работ (за исключением тех, которые необходимо завершить для обеспечения безопасности Объектов, и в согл</w:t>
      </w:r>
      <w:r>
        <w:rPr>
          <w:color w:val="000000" w:themeColor="text1"/>
          <w:sz w:val="24"/>
          <w:szCs w:val="24"/>
          <w:highlight w:val="white"/>
        </w:rPr>
        <w:t xml:space="preserve">асованные Сторонами сроки:</w:t>
      </w:r>
      <w:r>
        <w:rPr>
          <w:color w:val="000000" w:themeColor="text1"/>
          <w:sz w:val="24"/>
          <w:szCs w:val="24"/>
          <w:highlight w:val="white"/>
        </w:rPr>
      </w:r>
      <w:r>
        <w:rPr>
          <w:color w:val="000000" w:themeColor="text1"/>
          <w:sz w:val="24"/>
          <w:szCs w:val="24"/>
          <w:highlight w:val="white"/>
        </w:rPr>
      </w:r>
    </w:p>
    <w:p>
      <w:pPr>
        <w:pStyle w:val="1083"/>
        <w:numPr>
          <w:ilvl w:val="0"/>
          <w:numId w:val="22"/>
        </w:numPr>
        <w:contextualSpacing w:val="0"/>
        <w:ind w:left="0" w:firstLine="709"/>
        <w:jc w:val="both"/>
        <w:shd w:val="clear" w:color="auto" w:fill="ffffff"/>
        <w:rPr>
          <w:color w:val="000000" w:themeColor="text1"/>
          <w:highlight w:val="white"/>
        </w:rPr>
      </w:pPr>
      <w:r>
        <w:rPr>
          <w:color w:val="000000" w:themeColor="text1"/>
          <w:highlight w:val="white"/>
        </w:rPr>
        <w:t xml:space="preserve">передать Заказчику Результат работ, техническую и иную полученную документацию</w:t>
      </w:r>
      <w:r>
        <w:rPr>
          <w:bCs/>
          <w:color w:val="000000" w:themeColor="text1"/>
          <w:highlight w:val="white"/>
        </w:rPr>
        <w:t xml:space="preserve">;</w:t>
      </w: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</w:p>
    <w:p>
      <w:pPr>
        <w:pStyle w:val="1083"/>
        <w:numPr>
          <w:ilvl w:val="0"/>
          <w:numId w:val="22"/>
        </w:numPr>
        <w:contextualSpacing w:val="0"/>
        <w:ind w:left="0" w:firstLine="709"/>
        <w:jc w:val="both"/>
        <w:shd w:val="clear" w:color="auto" w:fill="ffffff"/>
        <w:rPr>
          <w:color w:val="000000" w:themeColor="text1"/>
          <w:highlight w:val="white"/>
        </w:rPr>
      </w:pPr>
      <w:r>
        <w:rPr>
          <w:color w:val="000000" w:themeColor="text1"/>
          <w:highlight w:val="white"/>
        </w:rPr>
        <w:t xml:space="preserve">вывезти с места выполнения Работ собственную строительную технику и персонал Подрядчика;</w:t>
      </w: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</w:p>
    <w:p>
      <w:pPr>
        <w:pStyle w:val="1083"/>
        <w:numPr>
          <w:ilvl w:val="0"/>
          <w:numId w:val="22"/>
        </w:numPr>
        <w:contextualSpacing w:val="0"/>
        <w:ind w:left="0" w:firstLine="709"/>
        <w:jc w:val="both"/>
        <w:shd w:val="clear" w:color="auto" w:fill="ffffff"/>
        <w:rPr>
          <w:color w:val="000000" w:themeColor="text1"/>
          <w:highlight w:val="white"/>
        </w:rPr>
      </w:pPr>
      <w:r>
        <w:rPr>
          <w:color w:val="000000" w:themeColor="text1"/>
          <w:highlight w:val="white"/>
        </w:rPr>
        <w:t xml:space="preserve"> удалить с места выполнения Работ весь мусор и все остаточны</w:t>
      </w:r>
      <w:r>
        <w:rPr>
          <w:color w:val="000000" w:themeColor="text1"/>
          <w:highlight w:val="white"/>
        </w:rPr>
        <w:t xml:space="preserve">е продукты любого рода и оставить площадку чистой и безопасной.</w:t>
      </w: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</w:p>
    <w:p>
      <w:pPr>
        <w:ind w:firstLine="709"/>
        <w:spacing w:line="240" w:lineRule="auto"/>
        <w:shd w:val="clear" w:color="auto" w:fill="ffffff"/>
        <w:rPr>
          <w:color w:val="000000" w:themeColor="text1"/>
          <w:sz w:val="24"/>
          <w:szCs w:val="24"/>
          <w:highlight w:val="white"/>
        </w:rPr>
      </w:pPr>
      <w:r>
        <w:rPr>
          <w:color w:val="000000" w:themeColor="text1"/>
          <w:sz w:val="24"/>
          <w:szCs w:val="24"/>
          <w:highlight w:val="white"/>
        </w:rPr>
        <w:t xml:space="preserve">16.7. При прекращении (расторжении) Договора по основаниям, указанным в настоящем разделе, все обязательства Сторон по Договору считаются прекратившимися, за исключением обязательств по незаве</w:t>
      </w:r>
      <w:r>
        <w:rPr>
          <w:color w:val="000000" w:themeColor="text1"/>
          <w:sz w:val="24"/>
          <w:szCs w:val="24"/>
          <w:highlight w:val="white"/>
        </w:rPr>
        <w:t xml:space="preserve">ршенным расчетам, гарантийных обязательств Подрядчика в соответствии с разделом 8 Договора, а также обязательств Подрядчика по возмещению неустойки (пени), штрафов и убытков в случаях и размерах, предусмотренных Договором.</w:t>
      </w:r>
      <w:r>
        <w:rPr>
          <w:color w:val="000000" w:themeColor="text1"/>
          <w:sz w:val="24"/>
          <w:szCs w:val="24"/>
          <w:highlight w:val="white"/>
        </w:rPr>
      </w:r>
      <w:r>
        <w:rPr>
          <w:color w:val="000000" w:themeColor="text1"/>
          <w:sz w:val="24"/>
          <w:szCs w:val="24"/>
          <w:highlight w:val="white"/>
        </w:rPr>
      </w:r>
    </w:p>
    <w:p>
      <w:pPr>
        <w:ind w:firstLine="709"/>
        <w:jc w:val="center"/>
        <w:spacing w:line="240" w:lineRule="auto"/>
        <w:shd w:val="clear" w:color="auto" w:fill="ffffff"/>
        <w:rPr>
          <w:bCs/>
          <w:color w:val="000000" w:themeColor="text1"/>
          <w:sz w:val="24"/>
          <w:szCs w:val="24"/>
          <w:highlight w:val="white"/>
        </w:rPr>
      </w:pPr>
      <w:r>
        <w:rPr>
          <w:b/>
          <w:bCs/>
          <w:color w:val="000000" w:themeColor="text1"/>
          <w:sz w:val="24"/>
          <w:szCs w:val="24"/>
          <w:highlight w:val="white"/>
        </w:rPr>
        <w:t xml:space="preserve">17. </w:t>
      </w:r>
      <w:r>
        <w:rPr>
          <w:b/>
          <w:bCs/>
          <w:color w:val="000000" w:themeColor="text1"/>
          <w:sz w:val="24"/>
          <w:szCs w:val="24"/>
          <w:highlight w:val="white"/>
        </w:rPr>
        <w:t xml:space="preserve"> Заключительные положения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ind w:firstLine="709"/>
        <w:spacing w:line="240" w:lineRule="auto"/>
        <w:shd w:val="clear" w:color="auto" w:fill="ffffff"/>
        <w:rPr>
          <w:color w:val="000000" w:themeColor="text1"/>
          <w:sz w:val="24"/>
          <w:szCs w:val="24"/>
          <w:highlight w:val="none"/>
        </w:rPr>
      </w:pPr>
      <w:r>
        <w:rPr>
          <w:color w:val="000000" w:themeColor="text1"/>
          <w:sz w:val="24"/>
          <w:szCs w:val="24"/>
          <w:highlight w:val="white"/>
        </w:rPr>
        <w:t xml:space="preserve">17.1. Договор вступает в силу с даты его подписания Сторонами и действует до «___»___________ 20__г., а в части не исполненных обязательств, до полного их исполнения.</w:t>
      </w:r>
      <w:r>
        <w:rPr>
          <w:color w:val="000000" w:themeColor="text1"/>
          <w:sz w:val="24"/>
          <w:szCs w:val="24"/>
          <w:highlight w:val="none"/>
        </w:rPr>
      </w:r>
      <w:r>
        <w:rPr>
          <w:color w:val="000000" w:themeColor="text1"/>
          <w:sz w:val="24"/>
          <w:szCs w:val="24"/>
          <w:highlight w:val="none"/>
        </w:rPr>
      </w:r>
    </w:p>
    <w:p>
      <w:pPr>
        <w:ind w:left="0" w:firstLine="709"/>
        <w:spacing w:line="240" w:lineRule="auto"/>
        <w:rPr>
          <w:sz w:val="24"/>
          <w:szCs w:val="24"/>
          <w:highlight w:val="white"/>
        </w:rPr>
      </w:pPr>
      <w:r>
        <w:rPr>
          <w:color w:val="000000" w:themeColor="text1"/>
          <w:sz w:val="24"/>
          <w:szCs w:val="24"/>
          <w:highlight w:val="none"/>
        </w:rPr>
        <w:t xml:space="preserve">17.2. </w:t>
      </w:r>
      <w:r>
        <w:rPr>
          <w:sz w:val="24"/>
          <w:szCs w:val="24"/>
          <w:highlight w:val="white"/>
          <w:lang w:eastAsia="en-US"/>
        </w:rPr>
        <w:t xml:space="preserve">Договор заключается в электрон</w:t>
      </w:r>
      <w:r>
        <w:rPr>
          <w:sz w:val="24"/>
          <w:szCs w:val="24"/>
          <w:highlight w:val="white"/>
          <w:lang w:eastAsia="en-US"/>
        </w:rPr>
        <w:t xml:space="preserve">ной форме с использованием программно-аппаратных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(далее – УКЭП) уполномоченных представителей Сторон. 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709"/>
        <w:spacing w:line="240" w:lineRule="auto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  <w:lang w:eastAsia="en-US"/>
        </w:rPr>
        <w:t xml:space="preserve">Договор, подписанный с использованием УКЭП, признается электронным документом, равнозначным документу на бумажном носителе, подписанным собственноручными подписями уполномоченных представителей Сторон</w:t>
      </w:r>
      <w:r>
        <w:rPr>
          <w:rStyle w:val="1075"/>
          <w:sz w:val="24"/>
          <w:szCs w:val="24"/>
          <w:highlight w:val="white"/>
          <w:lang w:eastAsia="en-US"/>
        </w:rPr>
        <w:footnoteReference w:id="3"/>
      </w:r>
      <w:r>
        <w:rPr>
          <w:sz w:val="24"/>
          <w:szCs w:val="24"/>
          <w:highlight w:val="white"/>
          <w:lang w:eastAsia="en-US"/>
        </w:rPr>
        <w:t xml:space="preserve">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709"/>
        <w:spacing w:line="240" w:lineRule="auto"/>
        <w:shd w:val="clear" w:color="auto" w:fill="ffffff"/>
        <w:rPr>
          <w:color w:val="000000" w:themeColor="text1"/>
          <w:sz w:val="24"/>
          <w:szCs w:val="24"/>
          <w:highlight w:val="white"/>
        </w:rPr>
      </w:pPr>
      <w:r>
        <w:rPr>
          <w:color w:val="000000" w:themeColor="text1"/>
          <w:sz w:val="24"/>
          <w:szCs w:val="24"/>
          <w:highlight w:val="white"/>
        </w:rPr>
        <w:t xml:space="preserve">17.3. Все изменения и дополнения к Договору действительны при условии, что они совершены </w:t>
      </w:r>
      <w:r>
        <w:rPr>
          <w:color w:val="000000" w:themeColor="text1"/>
          <w:sz w:val="24"/>
          <w:szCs w:val="24"/>
          <w:highlight w:val="white"/>
        </w:rPr>
        <w:t xml:space="preserve">в письменной форме в виде единого документа и подписаны уполномоченными представителями Стороны, за исключением случаев изменения реквизитов Сторон, предусмотренных пунктом 1</w:t>
      </w:r>
      <w:r>
        <w:rPr>
          <w:color w:val="000000" w:themeColor="text1"/>
          <w:sz w:val="24"/>
          <w:szCs w:val="24"/>
          <w:highlight w:val="white"/>
        </w:rPr>
        <w:t xml:space="preserve">7.7 Договора. </w:t>
      </w:r>
      <w:r>
        <w:rPr>
          <w:color w:val="000000" w:themeColor="text1"/>
          <w:sz w:val="24"/>
          <w:szCs w:val="24"/>
          <w:highlight w:val="white"/>
        </w:rPr>
      </w:r>
      <w:r>
        <w:rPr>
          <w:color w:val="000000" w:themeColor="text1"/>
          <w:sz w:val="24"/>
          <w:szCs w:val="24"/>
          <w:highlight w:val="white"/>
        </w:rPr>
      </w:r>
    </w:p>
    <w:p>
      <w:pPr>
        <w:ind w:firstLine="709"/>
        <w:spacing w:line="240" w:lineRule="auto"/>
        <w:shd w:val="clear" w:color="auto" w:fill="ffffff"/>
        <w:rPr>
          <w:color w:val="000000" w:themeColor="text1"/>
          <w:sz w:val="24"/>
          <w:szCs w:val="24"/>
          <w:highlight w:val="white"/>
        </w:rPr>
      </w:pPr>
      <w:r>
        <w:rPr>
          <w:color w:val="000000" w:themeColor="text1"/>
          <w:sz w:val="24"/>
          <w:szCs w:val="24"/>
          <w:highlight w:val="white"/>
        </w:rPr>
        <w:t xml:space="preserve">17.4. Все приложения к Договору, а также любые изменения и дополнен</w:t>
      </w:r>
      <w:r>
        <w:rPr>
          <w:color w:val="000000" w:themeColor="text1"/>
          <w:sz w:val="24"/>
          <w:szCs w:val="24"/>
          <w:highlight w:val="white"/>
        </w:rPr>
        <w:t xml:space="preserve">ия, оформленные надлежащим образом, являются неотъемлемой частью Договора.</w:t>
      </w:r>
      <w:r>
        <w:rPr>
          <w:color w:val="000000" w:themeColor="text1"/>
          <w:sz w:val="24"/>
          <w:szCs w:val="24"/>
          <w:highlight w:val="white"/>
        </w:rPr>
      </w:r>
      <w:r>
        <w:rPr>
          <w:color w:val="000000" w:themeColor="text1"/>
          <w:sz w:val="24"/>
          <w:szCs w:val="24"/>
          <w:highlight w:val="white"/>
        </w:rPr>
      </w:r>
    </w:p>
    <w:p>
      <w:pPr>
        <w:ind w:firstLine="709"/>
        <w:spacing w:line="240" w:lineRule="auto"/>
        <w:shd w:val="clear" w:color="auto" w:fill="ffffff"/>
        <w:rPr>
          <w:color w:val="000000" w:themeColor="text1"/>
          <w:sz w:val="24"/>
          <w:szCs w:val="24"/>
          <w:highlight w:val="white"/>
        </w:rPr>
      </w:pPr>
      <w:r>
        <w:rPr>
          <w:color w:val="000000" w:themeColor="text1"/>
          <w:sz w:val="24"/>
          <w:szCs w:val="24"/>
          <w:highlight w:val="white"/>
        </w:rPr>
        <w:t xml:space="preserve">17.5. В случае наличия любых расхождений между содержанием Договора и приложений к нему, приоритет имеет текст Договора.</w:t>
      </w:r>
      <w:r>
        <w:rPr>
          <w:color w:val="000000" w:themeColor="text1"/>
          <w:sz w:val="24"/>
          <w:szCs w:val="24"/>
          <w:highlight w:val="white"/>
        </w:rPr>
      </w:r>
      <w:r>
        <w:rPr>
          <w:color w:val="000000" w:themeColor="text1"/>
          <w:sz w:val="24"/>
          <w:szCs w:val="24"/>
          <w:highlight w:val="white"/>
        </w:rPr>
      </w:r>
    </w:p>
    <w:p>
      <w:pPr>
        <w:ind w:firstLine="709"/>
        <w:spacing w:line="240" w:lineRule="auto"/>
        <w:shd w:val="clear" w:color="auto" w:fill="ffffff"/>
        <w:rPr>
          <w:color w:val="000000" w:themeColor="text1"/>
          <w:sz w:val="24"/>
          <w:szCs w:val="24"/>
          <w:highlight w:val="white"/>
        </w:rPr>
      </w:pPr>
      <w:r>
        <w:rPr>
          <w:color w:val="000000" w:themeColor="text1"/>
          <w:sz w:val="24"/>
          <w:szCs w:val="24"/>
          <w:highlight w:val="white"/>
        </w:rPr>
        <w:t xml:space="preserve">17.6. Обмен информацией между Сторонами по любым вопросам, с</w:t>
      </w:r>
      <w:r>
        <w:rPr>
          <w:color w:val="000000" w:themeColor="text1"/>
          <w:sz w:val="24"/>
          <w:szCs w:val="24"/>
          <w:highlight w:val="white"/>
        </w:rPr>
        <w:t xml:space="preserve">вязанным с исполнением Договора, включая уведомления и иные сообщения, осуществляется только в письменной форме в порядке, предусмотренном пунктом 1</w:t>
      </w:r>
      <w:r>
        <w:rPr>
          <w:color w:val="000000" w:themeColor="text1"/>
          <w:sz w:val="24"/>
          <w:szCs w:val="24"/>
          <w:highlight w:val="white"/>
        </w:rPr>
        <w:t xml:space="preserve">7.8 Договора. Использование средств факсимильной или электронной связи не допускается, за исключением случае</w:t>
      </w:r>
      <w:r>
        <w:rPr>
          <w:color w:val="000000" w:themeColor="text1"/>
          <w:sz w:val="24"/>
          <w:szCs w:val="24"/>
          <w:highlight w:val="white"/>
        </w:rPr>
        <w:t xml:space="preserve">в оперативного обмена информацией, которая не влечет возникновения, изменения либо прекращения гражданских прав и обязанностей Стороны.</w:t>
      </w:r>
      <w:r>
        <w:rPr>
          <w:color w:val="000000" w:themeColor="text1"/>
          <w:sz w:val="24"/>
          <w:szCs w:val="24"/>
          <w:highlight w:val="white"/>
        </w:rPr>
      </w:r>
      <w:r>
        <w:rPr>
          <w:color w:val="000000" w:themeColor="text1"/>
          <w:sz w:val="24"/>
          <w:szCs w:val="24"/>
          <w:highlight w:val="white"/>
        </w:rPr>
      </w:r>
    </w:p>
    <w:p>
      <w:pPr>
        <w:ind w:firstLine="709"/>
        <w:spacing w:line="240" w:lineRule="auto"/>
        <w:shd w:val="clear" w:color="auto" w:fill="ffffff"/>
        <w:rPr>
          <w:color w:val="000000" w:themeColor="text1"/>
          <w:sz w:val="24"/>
          <w:szCs w:val="24"/>
          <w:highlight w:val="white"/>
        </w:rPr>
      </w:pPr>
      <w:r>
        <w:rPr>
          <w:color w:val="000000" w:themeColor="text1"/>
          <w:sz w:val="24"/>
          <w:szCs w:val="24"/>
          <w:highlight w:val="white"/>
        </w:rPr>
        <w:t xml:space="preserve">17.7. </w:t>
      </w:r>
      <w:bookmarkStart w:id="38" w:name="_Ref361338004"/>
      <w:r>
        <w:rPr>
          <w:color w:val="000000" w:themeColor="text1"/>
          <w:sz w:val="24"/>
          <w:szCs w:val="24"/>
          <w:highlight w:val="white"/>
        </w:rPr>
        <w:t xml:space="preserve">Стороны обязуются уведомлять друг друга об изменении адреса, наименования и / или реквизитов, указанных в разделе </w:t>
      </w:r>
      <w:r>
        <w:rPr>
          <w:color w:val="000000" w:themeColor="text1"/>
          <w:sz w:val="24"/>
          <w:szCs w:val="24"/>
          <w:highlight w:val="white"/>
        </w:rPr>
        <w:t xml:space="preserve">19 Договора, не позднее 3 (трех) рабочих дней после такого изменения в порядке, установленном пунктом 1</w:t>
      </w:r>
      <w:r>
        <w:rPr>
          <w:color w:val="000000" w:themeColor="text1"/>
          <w:sz w:val="24"/>
          <w:szCs w:val="24"/>
          <w:highlight w:val="white"/>
        </w:rPr>
        <w:t xml:space="preserve">7</w:t>
      </w:r>
      <w:r>
        <w:rPr>
          <w:color w:val="000000" w:themeColor="text1"/>
          <w:sz w:val="24"/>
          <w:szCs w:val="24"/>
          <w:highlight w:val="white"/>
        </w:rPr>
        <w:t xml:space="preserve">.8 Договора.</w:t>
      </w:r>
      <w:bookmarkEnd w:id="38"/>
      <w:r>
        <w:rPr>
          <w:color w:val="000000" w:themeColor="text1"/>
          <w:sz w:val="24"/>
          <w:szCs w:val="24"/>
          <w:highlight w:val="white"/>
        </w:rPr>
        <w:t xml:space="preserve"> </w:t>
      </w:r>
      <w:r>
        <w:rPr>
          <w:color w:val="000000" w:themeColor="text1"/>
          <w:sz w:val="24"/>
          <w:szCs w:val="24"/>
          <w:highlight w:val="white"/>
        </w:rPr>
      </w:r>
      <w:r>
        <w:rPr>
          <w:color w:val="000000" w:themeColor="text1"/>
          <w:sz w:val="24"/>
          <w:szCs w:val="24"/>
          <w:highlight w:val="white"/>
        </w:rPr>
      </w:r>
    </w:p>
    <w:p>
      <w:pPr>
        <w:ind w:firstLine="709"/>
        <w:spacing w:line="240" w:lineRule="auto"/>
        <w:shd w:val="clear" w:color="auto" w:fill="ffffff"/>
        <w:rPr>
          <w:bCs/>
          <w:color w:val="000000" w:themeColor="text1"/>
          <w:sz w:val="24"/>
          <w:szCs w:val="24"/>
          <w:highlight w:val="white"/>
        </w:rPr>
      </w:pPr>
      <w:r>
        <w:rPr>
          <w:color w:val="000000" w:themeColor="text1"/>
          <w:sz w:val="24"/>
          <w:szCs w:val="24"/>
          <w:highlight w:val="white"/>
        </w:rPr>
        <w:t xml:space="preserve">17.8. Письма, уведомления и / или сообщения направляются Стороне</w:t>
      </w:r>
      <w:r>
        <w:rPr>
          <w:bCs/>
          <w:color w:val="000000" w:themeColor="text1"/>
          <w:sz w:val="24"/>
          <w:szCs w:val="24"/>
          <w:highlight w:val="white"/>
        </w:rPr>
        <w:t xml:space="preserve">-</w:t>
      </w:r>
      <w:r>
        <w:rPr>
          <w:color w:val="000000" w:themeColor="text1"/>
          <w:sz w:val="24"/>
          <w:szCs w:val="24"/>
          <w:highlight w:val="white"/>
        </w:rPr>
        <w:t xml:space="preserve">получателю по адресу ее места нахождения, указанному в разделе 19 Договор</w:t>
      </w:r>
      <w:r>
        <w:rPr>
          <w:color w:val="000000" w:themeColor="text1"/>
          <w:sz w:val="24"/>
          <w:szCs w:val="24"/>
          <w:highlight w:val="white"/>
        </w:rPr>
        <w:t xml:space="preserve">а, или в ранее полученном уведомлении Стороны об изменении адреса, одним из следующих способов, при этом документ</w:t>
      </w:r>
      <w:r>
        <w:rPr>
          <w:bCs/>
          <w:color w:val="000000" w:themeColor="text1"/>
          <w:sz w:val="24"/>
          <w:szCs w:val="24"/>
          <w:highlight w:val="white"/>
        </w:rPr>
        <w:t xml:space="preserve"> будет считаться полученным</w:t>
      </w:r>
      <w:r>
        <w:rPr>
          <w:color w:val="000000" w:themeColor="text1"/>
          <w:sz w:val="24"/>
          <w:szCs w:val="24"/>
          <w:highlight w:val="white"/>
        </w:rPr>
        <w:t xml:space="preserve">: 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ind w:firstLine="709"/>
        <w:spacing w:line="240" w:lineRule="auto"/>
        <w:widowControl w:val="off"/>
        <w:rPr>
          <w:color w:val="000000" w:themeColor="text1"/>
          <w:sz w:val="24"/>
          <w:szCs w:val="24"/>
          <w:highlight w:val="none"/>
        </w:rPr>
      </w:pPr>
      <w:r>
        <w:rPr>
          <w:bCs/>
          <w:color w:val="000000" w:themeColor="text1"/>
          <w:sz w:val="24"/>
          <w:szCs w:val="24"/>
          <w:highlight w:val="none"/>
        </w:rPr>
        <w:t xml:space="preserve">17.8.1. </w:t>
      </w:r>
      <w:r>
        <w:rPr>
          <w:bCs/>
          <w:color w:val="000000" w:themeColor="text1"/>
          <w:sz w:val="24"/>
          <w:szCs w:val="24"/>
          <w:highlight w:val="white"/>
        </w:rPr>
        <w:t xml:space="preserve">Заказным почтовым отправлением с уведомлением о вручении – </w:t>
      </w:r>
      <w:r>
        <w:rPr>
          <w:color w:val="000000" w:themeColor="text1"/>
          <w:sz w:val="24"/>
          <w:szCs w:val="24"/>
          <w:highlight w:val="white"/>
        </w:rPr>
        <w:t xml:space="preserve">в дату фактического вручения почтового отправл</w:t>
      </w:r>
      <w:r>
        <w:rPr>
          <w:color w:val="000000" w:themeColor="text1"/>
          <w:sz w:val="24"/>
          <w:szCs w:val="24"/>
          <w:highlight w:val="white"/>
        </w:rPr>
        <w:t xml:space="preserve">ения, либо в день удостоверения работником почтовой службы факта отказа от принятия такого почтового отправления адресатом / факта отсутствия адресата по указанному адресу;</w:t>
      </w:r>
      <w:r>
        <w:rPr>
          <w:color w:val="000000" w:themeColor="text1"/>
          <w:sz w:val="24"/>
          <w:szCs w:val="24"/>
          <w:highlight w:val="none"/>
        </w:rPr>
      </w:r>
      <w:r>
        <w:rPr>
          <w:color w:val="000000" w:themeColor="text1"/>
          <w:sz w:val="24"/>
          <w:szCs w:val="24"/>
          <w:highlight w:val="none"/>
        </w:rPr>
      </w:r>
    </w:p>
    <w:p>
      <w:pPr>
        <w:ind w:firstLine="709"/>
        <w:spacing w:line="240" w:lineRule="auto"/>
        <w:widowControl w:val="off"/>
        <w:rPr>
          <w:color w:val="000000" w:themeColor="text1"/>
          <w:sz w:val="24"/>
          <w:szCs w:val="24"/>
          <w:highlight w:val="white"/>
        </w:rPr>
      </w:pPr>
      <w:r>
        <w:rPr>
          <w:color w:val="000000" w:themeColor="text1"/>
          <w:sz w:val="24"/>
          <w:szCs w:val="24"/>
          <w:highlight w:val="none"/>
        </w:rPr>
        <w:t xml:space="preserve">17.8.2. </w:t>
      </w:r>
      <w:r>
        <w:rPr>
          <w:bCs/>
          <w:color w:val="000000" w:themeColor="text1"/>
          <w:sz w:val="24"/>
          <w:szCs w:val="24"/>
          <w:highlight w:val="white"/>
        </w:rPr>
        <w:t xml:space="preserve">Доставкой лично или курьером Стороны-отправителя – в дату и время фактическ</w:t>
      </w:r>
      <w:r>
        <w:rPr>
          <w:bCs/>
          <w:color w:val="000000" w:themeColor="text1"/>
          <w:sz w:val="24"/>
          <w:szCs w:val="24"/>
          <w:highlight w:val="white"/>
        </w:rPr>
        <w:t xml:space="preserve">ого приема уведомления Стороной-получателем с отметкой о получении</w:t>
      </w:r>
      <w:r>
        <w:rPr>
          <w:color w:val="000000" w:themeColor="text1"/>
          <w:sz w:val="24"/>
          <w:szCs w:val="24"/>
          <w:highlight w:val="white"/>
        </w:rPr>
        <w:t xml:space="preserve">; </w:t>
      </w:r>
      <w:r>
        <w:rPr>
          <w:color w:val="000000" w:themeColor="text1"/>
          <w:sz w:val="24"/>
          <w:szCs w:val="24"/>
          <w:highlight w:val="white"/>
        </w:rPr>
      </w:r>
      <w:r>
        <w:rPr>
          <w:color w:val="000000" w:themeColor="text1"/>
          <w:sz w:val="24"/>
          <w:szCs w:val="24"/>
          <w:highlight w:val="white"/>
        </w:rPr>
      </w:r>
    </w:p>
    <w:p>
      <w:pPr>
        <w:ind w:firstLine="709"/>
        <w:spacing w:line="240" w:lineRule="auto"/>
        <w:widowControl w:val="off"/>
        <w:rPr>
          <w:color w:val="000000" w:themeColor="text1"/>
          <w:sz w:val="24"/>
          <w:szCs w:val="24"/>
          <w:highlight w:val="none"/>
        </w:rPr>
      </w:pPr>
      <w:r>
        <w:rPr>
          <w:bCs/>
          <w:color w:val="000000" w:themeColor="text1"/>
          <w:sz w:val="24"/>
          <w:szCs w:val="24"/>
          <w:highlight w:val="white"/>
        </w:rPr>
        <w:t xml:space="preserve">17.8.3. Посредством электронной почты (</w:t>
      </w:r>
      <w:r>
        <w:rPr>
          <w:bCs/>
          <w:color w:val="000000" w:themeColor="text1"/>
          <w:sz w:val="24"/>
          <w:szCs w:val="24"/>
          <w:highlight w:val="white"/>
          <w:lang w:val="en-US"/>
        </w:rPr>
        <w:t xml:space="preserve">e</w:t>
      </w:r>
      <w:r>
        <w:rPr>
          <w:bCs/>
          <w:color w:val="000000" w:themeColor="text1"/>
          <w:sz w:val="24"/>
          <w:szCs w:val="24"/>
          <w:highlight w:val="white"/>
        </w:rPr>
        <w:t xml:space="preserve">-</w:t>
      </w:r>
      <w:r>
        <w:rPr>
          <w:bCs/>
          <w:color w:val="000000" w:themeColor="text1"/>
          <w:sz w:val="24"/>
          <w:szCs w:val="24"/>
          <w:highlight w:val="white"/>
          <w:lang w:val="en-US"/>
        </w:rPr>
        <w:t xml:space="preserve">mail</w:t>
      </w:r>
      <w:r>
        <w:rPr>
          <w:bCs/>
          <w:color w:val="000000" w:themeColor="text1"/>
          <w:sz w:val="24"/>
          <w:szCs w:val="24"/>
          <w:highlight w:val="white"/>
        </w:rPr>
        <w:t xml:space="preserve">) – в дату направления электронного сообщения, зафиксированную на почтовом сервере отправителя.</w:t>
      </w:r>
      <w:r>
        <w:rPr>
          <w:color w:val="000000" w:themeColor="text1"/>
          <w:sz w:val="24"/>
          <w:szCs w:val="24"/>
          <w:highlight w:val="white"/>
        </w:rPr>
        <w:tab/>
      </w:r>
      <w:r>
        <w:rPr>
          <w:color w:val="000000" w:themeColor="text1"/>
          <w:sz w:val="24"/>
          <w:szCs w:val="24"/>
          <w:highlight w:val="white"/>
        </w:rPr>
        <w:tab/>
      </w:r>
      <w:r>
        <w:rPr>
          <w:color w:val="000000" w:themeColor="text1"/>
          <w:sz w:val="24"/>
          <w:szCs w:val="24"/>
          <w:highlight w:val="white"/>
        </w:rPr>
        <w:tab/>
      </w:r>
      <w:r>
        <w:rPr>
          <w:color w:val="000000" w:themeColor="text1"/>
          <w:sz w:val="24"/>
          <w:szCs w:val="24"/>
          <w:highlight w:val="white"/>
        </w:rPr>
        <w:tab/>
      </w:r>
      <w:r>
        <w:rPr>
          <w:color w:val="000000" w:themeColor="text1"/>
          <w:sz w:val="24"/>
          <w:szCs w:val="24"/>
          <w:highlight w:val="white"/>
        </w:rPr>
        <w:tab/>
      </w:r>
      <w:r>
        <w:rPr>
          <w:color w:val="000000" w:themeColor="text1"/>
          <w:sz w:val="24"/>
          <w:szCs w:val="24"/>
          <w:highlight w:val="white"/>
        </w:rPr>
        <w:tab/>
      </w:r>
      <w:r>
        <w:rPr>
          <w:color w:val="000000" w:themeColor="text1"/>
          <w:sz w:val="24"/>
          <w:szCs w:val="24"/>
          <w:highlight w:val="white"/>
        </w:rPr>
        <w:t xml:space="preserve">Оригиналы документов, направленные посре</w:t>
      </w:r>
      <w:r>
        <w:rPr>
          <w:color w:val="000000" w:themeColor="text1"/>
          <w:sz w:val="24"/>
          <w:szCs w:val="24"/>
          <w:highlight w:val="white"/>
        </w:rPr>
        <w:t xml:space="preserve">дством электронной почты, должны не позднее следующего рабочего дня быть направлены Стороной-отправителем способами, указанными в пунктах 1</w:t>
      </w:r>
      <w:r>
        <w:rPr>
          <w:color w:val="000000" w:themeColor="text1"/>
          <w:sz w:val="24"/>
          <w:szCs w:val="24"/>
          <w:highlight w:val="white"/>
        </w:rPr>
        <w:t xml:space="preserve">7.8.1 – 1</w:t>
      </w:r>
      <w:r>
        <w:rPr>
          <w:color w:val="000000" w:themeColor="text1"/>
          <w:sz w:val="24"/>
          <w:szCs w:val="24"/>
          <w:highlight w:val="white"/>
        </w:rPr>
        <w:t xml:space="preserve">7.8.2 Договора.</w:t>
      </w:r>
      <w:r>
        <w:rPr>
          <w:color w:val="000000" w:themeColor="text1"/>
          <w:sz w:val="24"/>
          <w:szCs w:val="24"/>
          <w:highlight w:val="none"/>
        </w:rPr>
      </w:r>
      <w:r>
        <w:rPr>
          <w:color w:val="000000" w:themeColor="text1"/>
          <w:sz w:val="24"/>
          <w:szCs w:val="24"/>
          <w:highlight w:val="none"/>
        </w:rPr>
      </w:r>
    </w:p>
    <w:p>
      <w:pPr>
        <w:ind w:firstLine="709"/>
        <w:spacing w:line="240" w:lineRule="auto"/>
        <w:widowControl w:val="off"/>
        <w:rPr>
          <w:color w:val="000000" w:themeColor="text1"/>
          <w:sz w:val="24"/>
          <w:szCs w:val="24"/>
          <w:highlight w:val="none"/>
        </w:rPr>
      </w:pPr>
      <w:r>
        <w:rPr>
          <w:color w:val="000000" w:themeColor="text1"/>
          <w:sz w:val="24"/>
          <w:szCs w:val="24"/>
          <w:highlight w:val="none"/>
        </w:rPr>
        <w:t xml:space="preserve">17.9.</w:t>
      </w:r>
      <w:r>
        <w:rPr>
          <w:bCs/>
          <w:color w:val="000000" w:themeColor="text1"/>
          <w:sz w:val="24"/>
          <w:szCs w:val="24"/>
          <w:highlight w:val="none"/>
        </w:rPr>
        <w:t xml:space="preserve"> </w:t>
      </w:r>
      <w:r>
        <w:rPr>
          <w:bCs/>
          <w:color w:val="000000" w:themeColor="text1"/>
          <w:sz w:val="24"/>
          <w:szCs w:val="24"/>
          <w:highlight w:val="white"/>
        </w:rPr>
        <w:t xml:space="preserve">Во избежание сомнений, кроме случаев, когда Договором прямо предусмотрено иное, любая задержка в реализации права, предоставленного Стороне законодательством Российской Федерации или Договором, не означает отказ от такого права и не влечет прекращен</w:t>
      </w:r>
      <w:r>
        <w:rPr>
          <w:bCs/>
          <w:color w:val="000000" w:themeColor="text1"/>
          <w:sz w:val="24"/>
          <w:szCs w:val="24"/>
          <w:highlight w:val="white"/>
        </w:rPr>
        <w:t xml:space="preserve">ия возможности реализовать это право в будущем.</w:t>
      </w:r>
      <w:r>
        <w:rPr>
          <w:color w:val="000000" w:themeColor="text1"/>
          <w:sz w:val="24"/>
          <w:szCs w:val="24"/>
          <w:highlight w:val="none"/>
        </w:rPr>
      </w:r>
      <w:r>
        <w:rPr>
          <w:color w:val="000000" w:themeColor="text1"/>
          <w:sz w:val="24"/>
          <w:szCs w:val="24"/>
          <w:highlight w:val="none"/>
        </w:rPr>
      </w:r>
    </w:p>
    <w:p>
      <w:pPr>
        <w:ind w:firstLine="709"/>
        <w:spacing w:line="240" w:lineRule="auto"/>
        <w:widowControl w:val="off"/>
        <w:rPr>
          <w:color w:val="000000" w:themeColor="text1"/>
          <w:sz w:val="24"/>
          <w:szCs w:val="24"/>
          <w:highlight w:val="white"/>
        </w:rPr>
      </w:pPr>
      <w:r>
        <w:rPr>
          <w:color w:val="000000" w:themeColor="text1"/>
          <w:sz w:val="24"/>
          <w:szCs w:val="24"/>
          <w:highlight w:val="none"/>
        </w:rPr>
        <w:t xml:space="preserve">17.10. </w:t>
      </w:r>
      <w:r>
        <w:rPr>
          <w:bCs/>
          <w:color w:val="000000" w:themeColor="text1"/>
          <w:sz w:val="24"/>
          <w:szCs w:val="24"/>
          <w:highlight w:val="white"/>
        </w:rPr>
        <w:t xml:space="preserve">Уступка, передача в залог прав (требований), принадлежащих Подрядчику на основании Договора, допускается только с предварительного письменного согласия Заказчика.</w:t>
      </w:r>
      <w:r>
        <w:rPr>
          <w:color w:val="000000" w:themeColor="text1"/>
          <w:sz w:val="24"/>
          <w:szCs w:val="24"/>
          <w:highlight w:val="white"/>
        </w:rPr>
      </w:r>
      <w:r>
        <w:rPr>
          <w:color w:val="000000" w:themeColor="text1"/>
          <w:sz w:val="24"/>
          <w:szCs w:val="24"/>
          <w:highlight w:val="white"/>
        </w:rPr>
      </w:r>
    </w:p>
    <w:p>
      <w:pPr>
        <w:ind w:firstLine="709"/>
        <w:spacing w:line="240" w:lineRule="auto"/>
        <w:rPr>
          <w:color w:val="000000" w:themeColor="text1"/>
          <w:sz w:val="24"/>
          <w:szCs w:val="24"/>
          <w:highlight w:val="white"/>
        </w:rPr>
      </w:pPr>
      <w:r>
        <w:rPr>
          <w:color w:val="000000" w:themeColor="text1"/>
          <w:sz w:val="24"/>
          <w:szCs w:val="24"/>
          <w:highlight w:val="white"/>
        </w:rPr>
        <w:t xml:space="preserve">17.11. Стороны договорились в рамках исполнения Договора о возможности применения электронног</w:t>
      </w:r>
      <w:r>
        <w:rPr>
          <w:color w:val="000000" w:themeColor="text1"/>
          <w:sz w:val="24"/>
          <w:szCs w:val="24"/>
          <w:highlight w:val="white"/>
        </w:rPr>
        <w:t xml:space="preserve">о документооборота, руководствуясь действующим законодательством Российской Федерации, Правилами операторов систем электронного документооборота (аккредитованных ФНС РФ), с которыми у Сторон заключены соответствующие Соглашения, а также Регламентами предос</w:t>
      </w:r>
      <w:r>
        <w:rPr>
          <w:color w:val="000000" w:themeColor="text1"/>
          <w:sz w:val="24"/>
          <w:szCs w:val="24"/>
          <w:highlight w:val="white"/>
        </w:rPr>
        <w:t xml:space="preserve">тавления услуг Операторов Удостоверяющих центров. Передача электронных документов осуществляется через АО «ПФ «СКБ Контур» с использованием web-решения Диадок (</w:t>
      </w:r>
      <w:hyperlink r:id="rId17" w:tooltip="https://www.diadoc.ru/#_blank" w:anchor="_blank" w:history="1">
        <w:r>
          <w:rPr>
            <w:rStyle w:val="1115"/>
            <w:color w:val="000000" w:themeColor="text1"/>
            <w:sz w:val="24"/>
            <w:szCs w:val="24"/>
            <w:highlight w:val="white"/>
          </w:rPr>
          <w:t xml:space="preserve">https://ww</w:t>
        </w:r>
        <w:r>
          <w:rPr>
            <w:rStyle w:val="1115"/>
            <w:color w:val="000000" w:themeColor="text1"/>
            <w:sz w:val="24"/>
            <w:szCs w:val="24"/>
            <w:highlight w:val="white"/>
          </w:rPr>
          <w:t xml:space="preserve">w.diadoc.ru/</w:t>
        </w:r>
      </w:hyperlink>
      <w:r>
        <w:rPr>
          <w:color w:val="000000" w:themeColor="text1"/>
          <w:sz w:val="24"/>
          <w:szCs w:val="24"/>
          <w:highlight w:val="white"/>
        </w:rPr>
        <w:t xml:space="preserve">). В случае использования Подрядчи</w:t>
      </w:r>
      <w:r>
        <w:rPr>
          <w:color w:val="000000" w:themeColor="text1"/>
          <w:sz w:val="24"/>
          <w:szCs w:val="24"/>
          <w:highlight w:val="white"/>
        </w:rPr>
        <w:t xml:space="preserve">ком другого оператора электронного документооборота (аккредитованного ФНС РФ), Заказчик, при </w:t>
      </w:r>
      <w:r>
        <w:rPr>
          <w:color w:val="000000" w:themeColor="text1"/>
          <w:sz w:val="24"/>
          <w:szCs w:val="24"/>
          <w:highlight w:val="white"/>
        </w:rPr>
        <w:t xml:space="preserve">наличии технической возможности у используемых Заказчиком операторов, инициирует настройку роуминга между операторами систем электронного документооборота Сторон. </w:t>
      </w:r>
      <w:r>
        <w:rPr>
          <w:color w:val="000000" w:themeColor="text1"/>
          <w:sz w:val="24"/>
          <w:szCs w:val="24"/>
          <w:highlight w:val="white"/>
        </w:rPr>
      </w:r>
      <w:r>
        <w:rPr>
          <w:color w:val="000000" w:themeColor="text1"/>
          <w:sz w:val="24"/>
          <w:szCs w:val="24"/>
          <w:highlight w:val="white"/>
        </w:rPr>
      </w:r>
    </w:p>
    <w:p>
      <w:pPr>
        <w:ind w:firstLine="709"/>
        <w:spacing w:line="240" w:lineRule="auto"/>
        <w:shd w:val="clear" w:color="auto" w:fill="ffffff"/>
        <w:rPr>
          <w:color w:val="000000" w:themeColor="text1"/>
          <w:sz w:val="24"/>
          <w:szCs w:val="24"/>
          <w:highlight w:val="white"/>
        </w:rPr>
      </w:pPr>
      <w:r>
        <w:rPr>
          <w:color w:val="000000" w:themeColor="text1"/>
          <w:sz w:val="24"/>
          <w:szCs w:val="24"/>
          <w:highlight w:val="white"/>
        </w:rPr>
        <w:t xml:space="preserve">17.12</w:t>
      </w:r>
      <w:r>
        <w:rPr>
          <w:color w:val="000000" w:themeColor="text1"/>
          <w:sz w:val="24"/>
          <w:szCs w:val="24"/>
          <w:highlight w:val="white"/>
        </w:rPr>
        <w:t xml:space="preserve">. Во всем остальном, что не урег</w:t>
      </w:r>
      <w:r>
        <w:rPr>
          <w:color w:val="000000" w:themeColor="text1"/>
          <w:sz w:val="24"/>
          <w:szCs w:val="24"/>
          <w:highlight w:val="white"/>
        </w:rPr>
        <w:t xml:space="preserve">улировано Договором, Стороны руководствуются законодательством Российской Федерации. </w:t>
      </w:r>
      <w:r>
        <w:rPr>
          <w:color w:val="000000" w:themeColor="text1"/>
          <w:sz w:val="24"/>
          <w:szCs w:val="24"/>
          <w:highlight w:val="white"/>
        </w:rPr>
      </w:r>
      <w:r>
        <w:rPr>
          <w:color w:val="000000" w:themeColor="text1"/>
          <w:sz w:val="24"/>
          <w:szCs w:val="24"/>
          <w:highlight w:val="white"/>
        </w:rPr>
      </w:r>
    </w:p>
    <w:p>
      <w:pPr>
        <w:ind w:firstLine="709"/>
        <w:spacing w:line="240" w:lineRule="auto"/>
        <w:shd w:val="clear" w:color="auto" w:fill="ffffff"/>
        <w:rPr>
          <w:color w:val="000000" w:themeColor="text1"/>
          <w:sz w:val="24"/>
          <w:szCs w:val="24"/>
          <w:highlight w:val="none"/>
        </w:rPr>
      </w:pPr>
      <w:r>
        <w:rPr>
          <w:color w:val="000000" w:themeColor="text1"/>
          <w:sz w:val="24"/>
          <w:szCs w:val="24"/>
          <w:highlight w:val="none"/>
        </w:rPr>
        <w:t xml:space="preserve">17.</w:t>
      </w:r>
      <w:r>
        <w:rPr>
          <w:color w:val="000000" w:themeColor="text1"/>
          <w:sz w:val="24"/>
          <w:szCs w:val="24"/>
          <w:highlight w:val="white"/>
        </w:rPr>
        <w:t xml:space="preserve">13. Договор составлен в 2 (двух) оригинальных экземплярах, имеющих равную юридическую силу, </w:t>
      </w:r>
      <w:r>
        <w:rPr>
          <w:sz w:val="24"/>
          <w:szCs w:val="24"/>
        </w:rPr>
        <w:t xml:space="preserve">по </w:t>
      </w:r>
      <w:r>
        <w:rPr>
          <w:sz w:val="24"/>
          <w:szCs w:val="24"/>
        </w:rPr>
        <w:t xml:space="preserve">1 (</w:t>
      </w:r>
      <w:r>
        <w:rPr>
          <w:sz w:val="24"/>
          <w:szCs w:val="24"/>
        </w:rPr>
        <w:t xml:space="preserve">одному</w:t>
      </w:r>
      <w:r>
        <w:rPr>
          <w:sz w:val="24"/>
          <w:szCs w:val="24"/>
        </w:rPr>
        <w:t xml:space="preserve">)</w:t>
      </w:r>
      <w:r>
        <w:rPr>
          <w:sz w:val="24"/>
          <w:szCs w:val="24"/>
        </w:rPr>
        <w:t xml:space="preserve"> для каждой из Сторон</w:t>
      </w:r>
      <w:r>
        <w:rPr>
          <w:rStyle w:val="1075"/>
          <w:sz w:val="24"/>
          <w:szCs w:val="24"/>
          <w:highlight w:val="lightGray"/>
        </w:rPr>
        <w:footnoteReference w:id="4"/>
      </w:r>
      <w:r>
        <w:rPr>
          <w:sz w:val="24"/>
          <w:szCs w:val="24"/>
          <w:highlight w:val="lightGray"/>
        </w:rPr>
        <w:t xml:space="preserve">.</w:t>
      </w:r>
      <w:r>
        <w:rPr>
          <w:color w:val="000000" w:themeColor="text1"/>
          <w:sz w:val="24"/>
          <w:szCs w:val="24"/>
          <w:highlight w:val="none"/>
        </w:rPr>
      </w:r>
      <w:r>
        <w:rPr>
          <w:color w:val="000000" w:themeColor="text1"/>
          <w:sz w:val="24"/>
          <w:szCs w:val="24"/>
          <w:highlight w:val="none"/>
        </w:rPr>
      </w:r>
    </w:p>
    <w:p>
      <w:pPr>
        <w:contextualSpacing w:val="0"/>
        <w:ind w:left="0" w:right="0" w:firstLine="0"/>
        <w:jc w:val="center"/>
        <w:spacing w:line="240" w:lineRule="auto"/>
        <w:shd w:val="clear" w:color="auto" w:fill="ffffff"/>
        <w:rPr>
          <w:b/>
          <w:bCs/>
          <w:color w:val="000000" w:themeColor="text1"/>
          <w:sz w:val="22"/>
          <w:szCs w:val="22"/>
          <w:highlight w:val="white"/>
        </w:rPr>
        <w:suppressLineNumbers w:val="0"/>
      </w:pPr>
      <w:r>
        <w:rPr>
          <w:b/>
          <w:bCs/>
          <w:color w:val="000000" w:themeColor="text1"/>
          <w:sz w:val="24"/>
          <w:szCs w:val="24"/>
          <w:highlight w:val="white"/>
        </w:rPr>
        <w:t xml:space="preserve">18. Список приложений</w:t>
      </w:r>
      <w:r>
        <w:rPr>
          <w:b/>
          <w:bCs/>
          <w:color w:val="000000" w:themeColor="text1"/>
          <w:sz w:val="22"/>
          <w:szCs w:val="22"/>
          <w:highlight w:val="white"/>
        </w:rPr>
      </w:r>
      <w:r>
        <w:rPr>
          <w:b/>
          <w:bCs/>
          <w:color w:val="000000" w:themeColor="text1"/>
          <w:sz w:val="22"/>
          <w:szCs w:val="22"/>
          <w:highlight w:val="white"/>
        </w:rPr>
      </w:r>
    </w:p>
    <w:tbl>
      <w:tblPr>
        <w:tblStyle w:val="1076"/>
        <w:tblW w:w="983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Look w:val="04A0" w:firstRow="1" w:lastRow="0" w:firstColumn="1" w:lastColumn="0" w:noHBand="0" w:noVBand="1"/>
      </w:tblPr>
      <w:tblGrid>
        <w:gridCol w:w="2827"/>
        <w:gridCol w:w="7009"/>
      </w:tblGrid>
      <w:tr>
        <w:tblPrEx/>
        <w:trPr>
          <w:trHeight w:val="255"/>
        </w:trPr>
        <w:tc>
          <w:tcPr>
            <w:tcW w:w="2827" w:type="dxa"/>
            <w:textDirection w:val="lrTb"/>
            <w:noWrap w:val="false"/>
          </w:tcPr>
          <w:p>
            <w:pPr>
              <w:pStyle w:val="1083"/>
              <w:ind w:left="0"/>
              <w:tabs>
                <w:tab w:val="left" w:pos="426" w:leader="none"/>
              </w:tabs>
              <w:rPr>
                <w:b/>
                <w:bCs/>
                <w:color w:val="000000" w:themeColor="text1"/>
                <w:highlight w:val="white"/>
              </w:rPr>
            </w:pPr>
            <w:r>
              <w:rPr>
                <w:bCs/>
                <w:color w:val="000000" w:themeColor="text1"/>
                <w:highlight w:val="white"/>
              </w:rPr>
              <w:t xml:space="preserve">Приложение № 1     - </w:t>
            </w:r>
            <w:r>
              <w:rPr>
                <w:b/>
                <w:bCs/>
                <w:color w:val="000000" w:themeColor="text1"/>
                <w:highlight w:val="white"/>
              </w:rPr>
            </w:r>
            <w:r>
              <w:rPr>
                <w:b/>
                <w:bCs/>
                <w:color w:val="000000" w:themeColor="text1"/>
                <w:highlight w:val="white"/>
              </w:rPr>
            </w:r>
          </w:p>
        </w:tc>
        <w:tc>
          <w:tcPr>
            <w:tcW w:w="7009" w:type="dxa"/>
            <w:textDirection w:val="lrTb"/>
            <w:noWrap w:val="false"/>
          </w:tcPr>
          <w:p>
            <w:pPr>
              <w:pStyle w:val="1083"/>
              <w:ind w:left="0"/>
              <w:tabs>
                <w:tab w:val="left" w:pos="426" w:leader="none"/>
              </w:tabs>
              <w:rPr>
                <w:b/>
                <w:bCs/>
                <w:color w:val="000000" w:themeColor="text1"/>
                <w:highlight w:val="white"/>
              </w:rPr>
            </w:pPr>
            <w:r>
              <w:rPr>
                <w:bCs/>
                <w:color w:val="000000" w:themeColor="text1"/>
                <w:highlight w:val="white"/>
              </w:rPr>
              <w:t xml:space="preserve">Техническое задание;</w:t>
            </w:r>
            <w:r>
              <w:rPr>
                <w:b/>
                <w:bCs/>
                <w:color w:val="000000" w:themeColor="text1"/>
                <w:highlight w:val="white"/>
              </w:rPr>
            </w:r>
            <w:r>
              <w:rPr>
                <w:b/>
                <w:bCs/>
                <w:color w:val="000000" w:themeColor="text1"/>
                <w:highlight w:val="white"/>
              </w:rPr>
            </w:r>
          </w:p>
        </w:tc>
      </w:tr>
      <w:tr>
        <w:tblPrEx/>
        <w:trPr>
          <w:trHeight w:val="255"/>
        </w:trPr>
        <w:tc>
          <w:tcPr>
            <w:tcW w:w="2827" w:type="dxa"/>
            <w:textDirection w:val="lrTb"/>
            <w:noWrap w:val="false"/>
          </w:tcPr>
          <w:p>
            <w:pPr>
              <w:pStyle w:val="1083"/>
              <w:ind w:left="0"/>
              <w:tabs>
                <w:tab w:val="left" w:pos="426" w:leader="none"/>
              </w:tabs>
              <w:rPr>
                <w:bCs/>
                <w:color w:val="000000" w:themeColor="text1"/>
                <w:highlight w:val="white"/>
              </w:rPr>
            </w:pPr>
            <w:r>
              <w:rPr>
                <w:bCs/>
                <w:color w:val="000000" w:themeColor="text1"/>
                <w:highlight w:val="white"/>
              </w:rPr>
              <w:t xml:space="preserve">Приложение № 2    </w:t>
            </w:r>
            <w:r>
              <w:rPr>
                <w:bCs/>
                <w:color w:val="000000" w:themeColor="text1"/>
                <w:highlight w:val="white"/>
              </w:rPr>
            </w:r>
            <w:r>
              <w:rPr>
                <w:bCs/>
                <w:color w:val="000000" w:themeColor="text1"/>
                <w:highlight w:val="white"/>
              </w:rPr>
            </w:r>
          </w:p>
        </w:tc>
        <w:tc>
          <w:tcPr>
            <w:tcW w:w="7009" w:type="dxa"/>
            <w:textDirection w:val="lrTb"/>
            <w:noWrap w:val="false"/>
          </w:tcPr>
          <w:p>
            <w:pPr>
              <w:pStyle w:val="1083"/>
              <w:ind w:left="0"/>
              <w:tabs>
                <w:tab w:val="left" w:pos="426" w:leader="none"/>
              </w:tabs>
              <w:rPr>
                <w:bCs/>
                <w:color w:val="000000" w:themeColor="text1"/>
                <w:highlight w:val="white"/>
              </w:rPr>
            </w:pPr>
            <w:r>
              <w:rPr>
                <w:bCs/>
                <w:color w:val="000000" w:themeColor="text1"/>
                <w:highlight w:val="white"/>
              </w:rPr>
              <w:t xml:space="preserve">Календарный график выполнения и финансирования  Работ;</w:t>
            </w:r>
            <w:r>
              <w:rPr>
                <w:bCs/>
                <w:color w:val="000000" w:themeColor="text1"/>
                <w:highlight w:val="white"/>
              </w:rPr>
            </w:r>
            <w:r>
              <w:rPr>
                <w:bCs/>
                <w:color w:val="000000" w:themeColor="text1"/>
                <w:highlight w:val="white"/>
              </w:rPr>
            </w:r>
          </w:p>
        </w:tc>
      </w:tr>
      <w:tr>
        <w:tblPrEx/>
        <w:trPr>
          <w:trHeight w:val="255"/>
        </w:trPr>
        <w:tc>
          <w:tcPr>
            <w:tcW w:w="2827" w:type="dxa"/>
            <w:textDirection w:val="lrTb"/>
            <w:noWrap w:val="false"/>
          </w:tcPr>
          <w:p>
            <w:pPr>
              <w:pStyle w:val="1083"/>
              <w:ind w:left="0"/>
              <w:tabs>
                <w:tab w:val="left" w:pos="426" w:leader="none"/>
              </w:tabs>
              <w:rPr>
                <w:b/>
                <w:bCs/>
                <w:color w:val="000000" w:themeColor="text1"/>
                <w:highlight w:val="white"/>
              </w:rPr>
            </w:pPr>
            <w:r>
              <w:rPr>
                <w:bCs/>
                <w:color w:val="000000" w:themeColor="text1"/>
                <w:highlight w:val="white"/>
              </w:rPr>
              <w:t xml:space="preserve">Приложение № 3     -</w:t>
            </w:r>
            <w:r>
              <w:rPr>
                <w:b/>
                <w:bCs/>
                <w:color w:val="000000" w:themeColor="text1"/>
                <w:highlight w:val="white"/>
              </w:rPr>
            </w:r>
            <w:r>
              <w:rPr>
                <w:b/>
                <w:bCs/>
                <w:color w:val="000000" w:themeColor="text1"/>
                <w:highlight w:val="white"/>
              </w:rPr>
            </w:r>
          </w:p>
        </w:tc>
        <w:tc>
          <w:tcPr>
            <w:tcW w:w="7009" w:type="dxa"/>
            <w:textDirection w:val="lrTb"/>
            <w:noWrap w:val="false"/>
          </w:tcPr>
          <w:p>
            <w:pPr>
              <w:pStyle w:val="1083"/>
              <w:ind w:left="0"/>
              <w:tabs>
                <w:tab w:val="left" w:pos="426" w:leader="none"/>
              </w:tabs>
              <w:rPr>
                <w:b/>
                <w:bCs/>
                <w:color w:val="000000" w:themeColor="text1"/>
                <w:highlight w:val="white"/>
              </w:rPr>
            </w:pPr>
            <w:r>
              <w:rPr>
                <w:bCs/>
                <w:color w:val="000000" w:themeColor="text1"/>
                <w:highlight w:val="white"/>
              </w:rPr>
              <w:t xml:space="preserve">Сводный сметный расчет;</w:t>
            </w:r>
            <w:r>
              <w:rPr>
                <w:b/>
                <w:bCs/>
                <w:color w:val="000000" w:themeColor="text1"/>
                <w:highlight w:val="white"/>
              </w:rPr>
            </w:r>
            <w:r>
              <w:rPr>
                <w:b/>
                <w:bCs/>
                <w:color w:val="000000" w:themeColor="text1"/>
                <w:highlight w:val="white"/>
              </w:rPr>
            </w:r>
          </w:p>
        </w:tc>
      </w:tr>
      <w:tr>
        <w:tblPrEx/>
        <w:trPr>
          <w:trHeight w:val="465"/>
        </w:trPr>
        <w:tc>
          <w:tcPr>
            <w:tcW w:w="2827" w:type="dxa"/>
            <w:textDirection w:val="lrTb"/>
            <w:noWrap w:val="false"/>
          </w:tcPr>
          <w:p>
            <w:pPr>
              <w:pStyle w:val="1083"/>
              <w:ind w:left="0"/>
              <w:tabs>
                <w:tab w:val="left" w:pos="426" w:leader="none"/>
              </w:tabs>
              <w:rPr>
                <w:bCs/>
                <w:color w:val="000000" w:themeColor="text1"/>
                <w:highlight w:val="white"/>
              </w:rPr>
            </w:pPr>
            <w:r>
              <w:rPr>
                <w:bCs/>
                <w:color w:val="000000" w:themeColor="text1"/>
                <w:highlight w:val="white"/>
              </w:rPr>
              <w:t xml:space="preserve">Приложение № 4     -</w:t>
            </w:r>
            <w:r>
              <w:rPr>
                <w:bCs/>
                <w:color w:val="000000" w:themeColor="text1"/>
                <w:highlight w:val="white"/>
              </w:rPr>
            </w:r>
            <w:r>
              <w:rPr>
                <w:bCs/>
                <w:color w:val="000000" w:themeColor="text1"/>
                <w:highlight w:val="white"/>
              </w:rPr>
            </w:r>
          </w:p>
        </w:tc>
        <w:tc>
          <w:tcPr>
            <w:tcW w:w="7009" w:type="dxa"/>
            <w:textDirection w:val="lrTb"/>
            <w:noWrap w:val="false"/>
          </w:tcPr>
          <w:p>
            <w:pPr>
              <w:pStyle w:val="1083"/>
              <w:ind w:left="0"/>
              <w:jc w:val="both"/>
              <w:tabs>
                <w:tab w:val="left" w:pos="426" w:leader="none"/>
              </w:tabs>
              <w:rPr>
                <w:b/>
                <w:bCs/>
                <w:color w:val="000000" w:themeColor="text1"/>
                <w:highlight w:val="white"/>
              </w:rPr>
            </w:pPr>
            <w:r>
              <w:rPr>
                <w:bCs/>
                <w:color w:val="000000" w:themeColor="text1"/>
                <w:highlight w:val="white"/>
              </w:rPr>
              <w:t xml:space="preserve">Форма Акта сдачи-приемки технической и иной документации;</w:t>
            </w:r>
            <w:r>
              <w:rPr>
                <w:b/>
                <w:bCs/>
                <w:color w:val="000000" w:themeColor="text1"/>
                <w:highlight w:val="white"/>
              </w:rPr>
            </w:r>
            <w:r>
              <w:rPr>
                <w:b/>
                <w:bCs/>
                <w:color w:val="000000" w:themeColor="text1"/>
                <w:highlight w:val="white"/>
              </w:rPr>
            </w:r>
          </w:p>
        </w:tc>
      </w:tr>
      <w:tr>
        <w:tblPrEx/>
        <w:trPr>
          <w:trHeight w:val="255"/>
        </w:trPr>
        <w:tc>
          <w:tcPr>
            <w:tcW w:w="2827" w:type="dxa"/>
            <w:textDirection w:val="lrTb"/>
            <w:noWrap w:val="false"/>
          </w:tcPr>
          <w:p>
            <w:pPr>
              <w:pStyle w:val="1083"/>
              <w:ind w:left="0"/>
              <w:tabs>
                <w:tab w:val="left" w:pos="426" w:leader="none"/>
              </w:tabs>
              <w:rPr>
                <w:bCs/>
                <w:color w:val="000000" w:themeColor="text1"/>
                <w:highlight w:val="white"/>
              </w:rPr>
            </w:pPr>
            <w:r>
              <w:rPr>
                <w:bCs/>
                <w:color w:val="000000" w:themeColor="text1"/>
                <w:highlight w:val="white"/>
              </w:rPr>
              <w:t xml:space="preserve">Приложение № 5     -</w:t>
            </w:r>
            <w:r>
              <w:rPr>
                <w:bCs/>
                <w:color w:val="000000" w:themeColor="text1"/>
                <w:highlight w:val="white"/>
              </w:rPr>
            </w:r>
            <w:r>
              <w:rPr>
                <w:bCs/>
                <w:color w:val="000000" w:themeColor="text1"/>
                <w:highlight w:val="white"/>
              </w:rPr>
            </w:r>
          </w:p>
        </w:tc>
        <w:tc>
          <w:tcPr>
            <w:tcW w:w="7009" w:type="dxa"/>
            <w:textDirection w:val="lrTb"/>
            <w:noWrap w:val="false"/>
          </w:tcPr>
          <w:p>
            <w:pPr>
              <w:ind w:firstLine="0"/>
              <w:spacing w:line="240" w:lineRule="auto"/>
              <w:shd w:val="clear" w:color="auto" w:fill="ffffff"/>
              <w:rPr>
                <w:bCs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bCs/>
                <w:color w:val="000000" w:themeColor="text1"/>
                <w:sz w:val="24"/>
                <w:szCs w:val="24"/>
                <w:highlight w:val="white"/>
              </w:rPr>
              <w:t xml:space="preserve">Перечень допусков, разрешений и лицензий Подрядчика;</w:t>
            </w:r>
            <w:r>
              <w:rPr>
                <w:bCs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bCs/>
                <w:color w:val="000000" w:themeColor="text1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255"/>
        </w:trPr>
        <w:tc>
          <w:tcPr>
            <w:tcW w:w="2827" w:type="dxa"/>
            <w:textDirection w:val="lrTb"/>
            <w:noWrap w:val="false"/>
          </w:tcPr>
          <w:p>
            <w:pPr>
              <w:pStyle w:val="1083"/>
              <w:ind w:left="0"/>
              <w:tabs>
                <w:tab w:val="left" w:pos="426" w:leader="none"/>
              </w:tabs>
              <w:rPr>
                <w:bCs/>
                <w:color w:val="000000" w:themeColor="text1"/>
                <w:highlight w:val="white"/>
              </w:rPr>
            </w:pPr>
            <w:r>
              <w:rPr>
                <w:bCs/>
                <w:color w:val="000000" w:themeColor="text1"/>
                <w:highlight w:val="white"/>
              </w:rPr>
              <w:t xml:space="preserve">Приложение № 6     -</w:t>
            </w:r>
            <w:r>
              <w:rPr>
                <w:bCs/>
                <w:color w:val="000000" w:themeColor="text1"/>
                <w:highlight w:val="white"/>
              </w:rPr>
            </w:r>
            <w:r>
              <w:rPr>
                <w:bCs/>
                <w:color w:val="000000" w:themeColor="text1"/>
                <w:highlight w:val="white"/>
              </w:rPr>
            </w:r>
          </w:p>
        </w:tc>
        <w:tc>
          <w:tcPr>
            <w:tcW w:w="7009" w:type="dxa"/>
            <w:textDirection w:val="lrTb"/>
            <w:noWrap w:val="false"/>
          </w:tcPr>
          <w:p>
            <w:pPr>
              <w:pStyle w:val="1083"/>
              <w:ind w:left="0"/>
              <w:tabs>
                <w:tab w:val="left" w:pos="426" w:leader="none"/>
              </w:tabs>
              <w:rPr>
                <w:b/>
                <w:bCs/>
                <w:color w:val="000000" w:themeColor="text1"/>
                <w:highlight w:val="white"/>
              </w:rPr>
            </w:pPr>
            <w:r>
              <w:rPr>
                <w:bCs/>
                <w:color w:val="000000" w:themeColor="text1"/>
                <w:highlight w:val="white"/>
              </w:rPr>
              <w:t xml:space="preserve">Памятка </w:t>
            </w:r>
            <w:r>
              <w:rPr>
                <w:color w:val="000000" w:themeColor="text1"/>
                <w:highlight w:val="white"/>
              </w:rPr>
              <w:t xml:space="preserve">об обязанности и ответственности работника;</w:t>
            </w:r>
            <w:r>
              <w:rPr>
                <w:b/>
                <w:bCs/>
                <w:color w:val="000000" w:themeColor="text1"/>
                <w:highlight w:val="white"/>
              </w:rPr>
            </w:r>
            <w:r>
              <w:rPr>
                <w:b/>
                <w:bCs/>
                <w:color w:val="000000" w:themeColor="text1"/>
                <w:highlight w:val="white"/>
              </w:rPr>
            </w:r>
          </w:p>
        </w:tc>
      </w:tr>
      <w:tr>
        <w:tblPrEx/>
        <w:trPr>
          <w:trHeight w:val="255"/>
        </w:trPr>
        <w:tc>
          <w:tcPr>
            <w:tcW w:w="2827" w:type="dxa"/>
            <w:textDirection w:val="lrTb"/>
            <w:noWrap w:val="false"/>
          </w:tcPr>
          <w:p>
            <w:pPr>
              <w:pStyle w:val="1083"/>
              <w:ind w:left="0"/>
              <w:tabs>
                <w:tab w:val="left" w:pos="426" w:leader="none"/>
              </w:tabs>
              <w:rPr>
                <w:bCs/>
                <w:color w:val="000000" w:themeColor="text1"/>
                <w:highlight w:val="white"/>
              </w:rPr>
            </w:pPr>
            <w:r>
              <w:rPr>
                <w:bCs/>
                <w:color w:val="000000" w:themeColor="text1"/>
                <w:highlight w:val="white"/>
              </w:rPr>
              <w:t xml:space="preserve">Приложение № 7     -</w:t>
            </w:r>
            <w:r>
              <w:rPr>
                <w:bCs/>
                <w:color w:val="000000" w:themeColor="text1"/>
                <w:highlight w:val="white"/>
              </w:rPr>
            </w:r>
            <w:r>
              <w:rPr>
                <w:bCs/>
                <w:color w:val="000000" w:themeColor="text1"/>
                <w:highlight w:val="white"/>
              </w:rPr>
            </w:r>
          </w:p>
        </w:tc>
        <w:tc>
          <w:tcPr>
            <w:tcW w:w="7009" w:type="dxa"/>
            <w:textDirection w:val="lrTb"/>
            <w:noWrap w:val="false"/>
          </w:tcPr>
          <w:p>
            <w:pPr>
              <w:pStyle w:val="1083"/>
              <w:ind w:left="0"/>
              <w:tabs>
                <w:tab w:val="left" w:pos="426" w:leader="none"/>
              </w:tabs>
              <w:rPr>
                <w:bCs/>
                <w:color w:val="000000" w:themeColor="text1"/>
                <w:highlight w:val="white"/>
              </w:rPr>
            </w:pPr>
            <w:r>
              <w:rPr>
                <w:bCs/>
                <w:color w:val="000000" w:themeColor="text1"/>
                <w:highlight w:val="white"/>
              </w:rPr>
              <w:t xml:space="preserve">Форма Акт освидетельствования выполненных работ;</w:t>
            </w:r>
            <w:r>
              <w:rPr>
                <w:bCs/>
                <w:color w:val="000000" w:themeColor="text1"/>
                <w:highlight w:val="white"/>
              </w:rPr>
            </w:r>
            <w:r>
              <w:rPr>
                <w:bCs/>
                <w:color w:val="000000" w:themeColor="text1"/>
                <w:highlight w:val="white"/>
              </w:rPr>
            </w:r>
          </w:p>
        </w:tc>
      </w:tr>
      <w:tr>
        <w:tblPrEx/>
        <w:trPr>
          <w:trHeight w:val="255"/>
        </w:trPr>
        <w:tc>
          <w:tcPr>
            <w:tcW w:w="2827" w:type="dxa"/>
            <w:textDirection w:val="lrTb"/>
            <w:noWrap w:val="false"/>
          </w:tcPr>
          <w:p>
            <w:pPr>
              <w:pStyle w:val="1083"/>
              <w:ind w:left="0"/>
              <w:tabs>
                <w:tab w:val="left" w:pos="426" w:leader="none"/>
              </w:tabs>
              <w:rPr>
                <w:bCs/>
                <w:color w:val="000000" w:themeColor="text1"/>
                <w:highlight w:val="white"/>
              </w:rPr>
            </w:pPr>
            <w:r>
              <w:rPr>
                <w:bCs/>
                <w:color w:val="000000" w:themeColor="text1"/>
                <w:highlight w:val="white"/>
              </w:rPr>
              <w:t xml:space="preserve">Приложение № 8     -</w:t>
            </w:r>
            <w:r>
              <w:rPr>
                <w:bCs/>
                <w:color w:val="000000" w:themeColor="text1"/>
                <w:highlight w:val="white"/>
              </w:rPr>
            </w:r>
            <w:r>
              <w:rPr>
                <w:bCs/>
                <w:color w:val="000000" w:themeColor="text1"/>
                <w:highlight w:val="white"/>
              </w:rPr>
            </w:r>
          </w:p>
        </w:tc>
        <w:tc>
          <w:tcPr>
            <w:tcW w:w="7009" w:type="dxa"/>
            <w:textDirection w:val="lrTb"/>
            <w:noWrap w:val="false"/>
          </w:tcPr>
          <w:p>
            <w:pPr>
              <w:pStyle w:val="1083"/>
              <w:ind w:left="0"/>
              <w:tabs>
                <w:tab w:val="left" w:pos="426" w:leader="none"/>
              </w:tabs>
              <w:rPr>
                <w:bCs/>
                <w:color w:val="000000" w:themeColor="text1"/>
                <w:highlight w:val="white"/>
              </w:rPr>
            </w:pPr>
            <w:r>
              <w:rPr>
                <w:bCs/>
                <w:color w:val="000000" w:themeColor="text1"/>
                <w:highlight w:val="white"/>
              </w:rPr>
              <w:t xml:space="preserve">Критерии отбора Банков-Гарантов;</w:t>
            </w:r>
            <w:r>
              <w:rPr>
                <w:bCs/>
                <w:color w:val="000000" w:themeColor="text1"/>
                <w:highlight w:val="white"/>
              </w:rPr>
            </w:r>
            <w:r>
              <w:rPr>
                <w:bCs/>
                <w:color w:val="000000" w:themeColor="text1"/>
                <w:highlight w:val="white"/>
              </w:rPr>
            </w:r>
          </w:p>
        </w:tc>
      </w:tr>
      <w:tr>
        <w:tblPrEx/>
        <w:trPr>
          <w:trHeight w:val="465"/>
        </w:trPr>
        <w:tc>
          <w:tcPr>
            <w:tcW w:w="2827" w:type="dxa"/>
            <w:textDirection w:val="lrTb"/>
            <w:noWrap w:val="false"/>
          </w:tcPr>
          <w:p>
            <w:pPr>
              <w:pStyle w:val="1083"/>
              <w:ind w:left="0"/>
              <w:tabs>
                <w:tab w:val="left" w:pos="426" w:leader="none"/>
              </w:tabs>
              <w:rPr>
                <w:bCs/>
                <w:color w:val="000000" w:themeColor="text1"/>
                <w:highlight w:val="white"/>
              </w:rPr>
            </w:pPr>
            <w:r>
              <w:rPr>
                <w:bCs/>
                <w:color w:val="000000" w:themeColor="text1"/>
                <w:highlight w:val="white"/>
              </w:rPr>
              <w:t xml:space="preserve">Приложение №9   -</w:t>
            </w:r>
            <w:r>
              <w:rPr>
                <w:bCs/>
                <w:color w:val="000000" w:themeColor="text1"/>
                <w:highlight w:val="white"/>
              </w:rPr>
            </w:r>
            <w:r>
              <w:rPr>
                <w:bCs/>
                <w:color w:val="000000" w:themeColor="text1"/>
                <w:highlight w:val="white"/>
              </w:rPr>
            </w:r>
          </w:p>
        </w:tc>
        <w:tc>
          <w:tcPr>
            <w:tcW w:w="7009" w:type="dxa"/>
            <w:textDirection w:val="lrTb"/>
            <w:noWrap w:val="false"/>
          </w:tcPr>
          <w:p>
            <w:pPr>
              <w:ind w:firstLine="0"/>
              <w:spacing w:line="240" w:lineRule="auto"/>
              <w:shd w:val="clear" w:color="auto" w:fill="ffffff"/>
              <w:tabs>
                <w:tab w:val="left" w:pos="426" w:leader="none"/>
              </w:tabs>
              <w:rPr>
                <w:bCs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bCs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bCs/>
                <w:color w:val="000000" w:themeColor="text1"/>
                <w:sz w:val="24"/>
                <w:szCs w:val="24"/>
                <w:highlight w:val="white"/>
              </w:rPr>
              <w:t xml:space="preserve">Форма справки о заключенных договорах Подрядчика по договору с субподрядчиками, являющимися субъектами малого и среднего предприним</w:t>
            </w:r>
            <w:r>
              <w:rPr>
                <w:bCs/>
                <w:color w:val="000000" w:themeColor="text1"/>
                <w:sz w:val="24"/>
                <w:szCs w:val="24"/>
                <w:highlight w:val="white"/>
              </w:rPr>
              <w:t xml:space="preserve">ательства.</w:t>
            </w:r>
            <w:r>
              <w:rPr>
                <w:bCs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bCs/>
                <w:color w:val="000000" w:themeColor="text1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1091"/>
        </w:trPr>
        <w:tc>
          <w:tcPr>
            <w:tcW w:w="2827" w:type="dxa"/>
            <w:textDirection w:val="lrTb"/>
            <w:noWrap w:val="false"/>
          </w:tcPr>
          <w:p>
            <w:pPr>
              <w:pStyle w:val="1083"/>
              <w:ind w:left="0"/>
              <w:tabs>
                <w:tab w:val="left" w:pos="426" w:leader="none"/>
              </w:tabs>
              <w:rPr>
                <w:bCs/>
                <w:color w:val="000000" w:themeColor="text1"/>
                <w:highlight w:val="white"/>
              </w:rPr>
            </w:pPr>
            <w:r>
              <w:rPr>
                <w:bCs/>
                <w:color w:val="000000" w:themeColor="text1"/>
                <w:highlight w:val="white"/>
              </w:rPr>
              <w:t xml:space="preserve">Приложение №10  - </w:t>
            </w:r>
            <w:r>
              <w:rPr>
                <w:bCs/>
                <w:color w:val="000000" w:themeColor="text1"/>
                <w:highlight w:val="white"/>
              </w:rPr>
            </w:r>
            <w:r>
              <w:rPr>
                <w:bCs/>
                <w:color w:val="000000" w:themeColor="text1"/>
                <w:highlight w:val="white"/>
              </w:rPr>
            </w:r>
          </w:p>
        </w:tc>
        <w:tc>
          <w:tcPr>
            <w:tcW w:w="7009" w:type="dxa"/>
            <w:textDirection w:val="lrTb"/>
            <w:noWrap w:val="false"/>
          </w:tcPr>
          <w:p>
            <w:pPr>
              <w:contextualSpacing/>
              <w:ind w:firstLine="0"/>
              <w:spacing w:line="240" w:lineRule="auto"/>
              <w:rPr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color w:val="000000" w:themeColor="text1"/>
                <w:sz w:val="24"/>
                <w:szCs w:val="24"/>
                <w:highlight w:val="white"/>
              </w:rPr>
              <w:t xml:space="preserve">Размер ответственности Подрядчика за нарушения</w:t>
            </w:r>
            <w:r>
              <w:rPr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contextualSpacing/>
              <w:ind w:firstLine="0"/>
              <w:spacing w:line="240" w:lineRule="auto"/>
              <w:rPr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color w:val="000000" w:themeColor="text1"/>
                <w:sz w:val="24"/>
                <w:szCs w:val="24"/>
                <w:highlight w:val="white"/>
              </w:rPr>
              <w:t xml:space="preserve">пропускного и внутриобъектового режима, требований охраны труда, пожарной и промышленной безопасности</w:t>
            </w:r>
            <w:r>
              <w:rPr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color w:val="000000" w:themeColor="text1"/>
                <w:sz w:val="24"/>
                <w:szCs w:val="24"/>
                <w:highlight w:val="white"/>
              </w:rPr>
            </w:r>
          </w:p>
          <w:p>
            <w:pPr>
              <w:pStyle w:val="1083"/>
              <w:ind w:left="0"/>
              <w:shd w:val="clear" w:color="auto" w:fill="ffffff"/>
              <w:rPr>
                <w:bCs/>
                <w:color w:val="000000" w:themeColor="text1"/>
                <w:highlight w:val="white"/>
              </w:rPr>
            </w:pPr>
            <w:r>
              <w:rPr>
                <w:bCs/>
                <w:color w:val="000000" w:themeColor="text1"/>
                <w:highlight w:val="white"/>
              </w:rPr>
            </w:r>
            <w:r>
              <w:rPr>
                <w:bCs/>
                <w:color w:val="000000" w:themeColor="text1"/>
                <w:highlight w:val="white"/>
              </w:rPr>
            </w:r>
            <w:r>
              <w:rPr>
                <w:bCs/>
                <w:color w:val="000000" w:themeColor="text1"/>
                <w:highlight w:val="white"/>
              </w:rPr>
            </w:r>
          </w:p>
        </w:tc>
      </w:tr>
    </w:tbl>
    <w:p>
      <w:pPr>
        <w:ind w:firstLine="0"/>
        <w:jc w:val="center"/>
        <w:shd w:val="clear" w:color="auto" w:fill="ffffff"/>
        <w:tabs>
          <w:tab w:val="left" w:pos="426" w:leader="none"/>
        </w:tabs>
        <w:rPr>
          <w:b/>
          <w:bCs/>
          <w:color w:val="000000" w:themeColor="text1"/>
          <w:sz w:val="24"/>
          <w:szCs w:val="24"/>
          <w:highlight w:val="white"/>
        </w:rPr>
      </w:pPr>
      <w:r>
        <w:rPr>
          <w:b/>
          <w:bCs/>
          <w:color w:val="000000" w:themeColor="text1"/>
          <w:sz w:val="24"/>
          <w:szCs w:val="24"/>
          <w:highlight w:val="none"/>
        </w:rPr>
        <w:t xml:space="preserve">19</w:t>
      </w:r>
      <w:r>
        <w:rPr>
          <w:b/>
          <w:bCs/>
          <w:color w:val="000000" w:themeColor="text1"/>
          <w:sz w:val="24"/>
          <w:szCs w:val="24"/>
          <w:highlight w:val="white"/>
        </w:rPr>
        <w:t xml:space="preserve">. Адреса и платежные реквизиты Сторон</w:t>
      </w:r>
      <w:r>
        <w:rPr>
          <w:b/>
          <w:bCs/>
          <w:color w:val="000000" w:themeColor="text1"/>
          <w:sz w:val="24"/>
          <w:szCs w:val="24"/>
          <w:highlight w:val="white"/>
        </w:rPr>
      </w:r>
      <w:r>
        <w:rPr>
          <w:b/>
          <w:bCs/>
          <w:color w:val="000000" w:themeColor="text1"/>
          <w:sz w:val="24"/>
          <w:szCs w:val="24"/>
          <w:highlight w:val="white"/>
        </w:rPr>
      </w:r>
    </w:p>
    <w:tbl>
      <w:tblPr>
        <w:tblW w:w="9836" w:type="dxa"/>
        <w:tblLayout w:type="fixed"/>
        <w:tblLook w:val="0000" w:firstRow="0" w:lastRow="0" w:firstColumn="0" w:lastColumn="0" w:noHBand="0" w:noVBand="0"/>
      </w:tblPr>
      <w:tblGrid>
        <w:gridCol w:w="4536"/>
        <w:gridCol w:w="5300"/>
      </w:tblGrid>
      <w:tr>
        <w:tblPrEx/>
        <w:trPr>
          <w:trHeight w:val="3436"/>
        </w:trPr>
        <w:tc>
          <w:tcPr>
            <w:tcW w:w="453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b/>
                <w:color w:val="000000" w:themeColor="text1"/>
                <w:sz w:val="24"/>
                <w:szCs w:val="24"/>
                <w:highlight w:val="white"/>
              </w:rPr>
              <w:t xml:space="preserve">ЗАКАЗЧИК:</w:t>
            </w:r>
            <w:r>
              <w:rPr>
                <w:b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b/>
                <w:color w:val="000000" w:themeColor="text1"/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left"/>
              <w:spacing w:line="240" w:lineRule="auto"/>
              <w:widowControl w:val="off"/>
              <w:rPr>
                <w:bCs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bCs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bCs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bCs/>
                <w:color w:val="000000" w:themeColor="text1"/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left"/>
              <w:spacing w:line="240" w:lineRule="auto"/>
              <w:widowControl w:val="off"/>
              <w:rPr>
                <w:bCs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bCs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bCs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bCs/>
                <w:color w:val="000000" w:themeColor="text1"/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left"/>
              <w:spacing w:line="240" w:lineRule="auto"/>
              <w:widowControl w:val="off"/>
              <w:rPr>
                <w:bCs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bCs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bCs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bCs/>
                <w:color w:val="000000" w:themeColor="text1"/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left"/>
              <w:spacing w:line="240" w:lineRule="auto"/>
              <w:widowControl w:val="off"/>
              <w:rPr>
                <w:bCs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bCs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bCs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bCs/>
                <w:color w:val="000000" w:themeColor="text1"/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left"/>
              <w:spacing w:line="240" w:lineRule="auto"/>
              <w:widowControl w:val="off"/>
              <w:rPr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bCs/>
                <w:color w:val="000000" w:themeColor="text1"/>
                <w:sz w:val="24"/>
                <w:szCs w:val="24"/>
                <w:highlight w:val="white"/>
              </w:rPr>
              <w:t xml:space="preserve">МП</w:t>
            </w:r>
            <w:r>
              <w:rPr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tcW w:w="5300" w:type="dxa"/>
            <w:textDirection w:val="lrTb"/>
            <w:noWrap w:val="false"/>
          </w:tcPr>
          <w:tbl>
            <w:tblPr>
              <w:tblW w:w="4564" w:type="dxa"/>
              <w:tblLayout w:type="fixed"/>
              <w:tblLook w:val="04A0" w:firstRow="1" w:lastRow="0" w:firstColumn="1" w:lastColumn="0" w:noHBand="0" w:noVBand="1"/>
            </w:tblPr>
            <w:tblGrid>
              <w:gridCol w:w="4564"/>
            </w:tblGrid>
            <w:tr>
              <w:tblPrEx/>
              <w:trPr>
                <w:trHeight w:val="4539"/>
              </w:trPr>
              <w:tc>
                <w:tcPr>
                  <w:tcW w:w="4564" w:type="dxa"/>
                  <w:textDirection w:val="lrTb"/>
                  <w:noWrap w:val="false"/>
                </w:tcPr>
                <w:p>
                  <w:pPr>
                    <w:ind w:firstLine="0"/>
                    <w:jc w:val="center"/>
                    <w:spacing w:line="240" w:lineRule="auto"/>
                    <w:widowControl w:val="off"/>
                    <w:rPr>
                      <w:b/>
                      <w:color w:val="000000" w:themeColor="text1"/>
                      <w:sz w:val="24"/>
                      <w:szCs w:val="24"/>
                      <w:highlight w:val="white"/>
                    </w:rPr>
                  </w:pPr>
                  <w:r>
                    <w:rPr>
                      <w:b/>
                      <w:color w:val="000000" w:themeColor="text1"/>
                      <w:sz w:val="24"/>
                      <w:szCs w:val="24"/>
                      <w:highlight w:val="white"/>
                    </w:rPr>
                    <w:t xml:space="preserve">ПОДРЯДЧИК:</w:t>
                  </w:r>
                  <w:r>
                    <w:rPr>
                      <w:b/>
                      <w:color w:val="000000" w:themeColor="text1"/>
                      <w:sz w:val="24"/>
                      <w:szCs w:val="24"/>
                      <w:highlight w:val="white"/>
                    </w:rPr>
                  </w:r>
                  <w:r>
                    <w:rPr>
                      <w:b/>
                      <w:color w:val="000000" w:themeColor="text1"/>
                      <w:sz w:val="24"/>
                      <w:szCs w:val="24"/>
                      <w:highlight w:val="white"/>
                    </w:rPr>
                  </w:r>
                </w:p>
                <w:p>
                  <w:pPr>
                    <w:ind w:firstLine="0"/>
                    <w:jc w:val="left"/>
                    <w:spacing w:line="240" w:lineRule="auto"/>
                    <w:widowControl w:val="off"/>
                    <w:rPr>
                      <w:color w:val="000000" w:themeColor="text1"/>
                      <w:sz w:val="24"/>
                      <w:szCs w:val="24"/>
                      <w:highlight w:val="white"/>
                    </w:rPr>
                  </w:pPr>
                  <w:r>
                    <w:rPr>
                      <w:color w:val="000000" w:themeColor="text1"/>
                      <w:sz w:val="24"/>
                      <w:szCs w:val="24"/>
                      <w:highlight w:val="white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  <w:highlight w:val="white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  <w:highlight w:val="white"/>
                    </w:rPr>
                  </w:r>
                </w:p>
                <w:p>
                  <w:pPr>
                    <w:ind w:firstLine="0"/>
                    <w:jc w:val="left"/>
                    <w:spacing w:line="240" w:lineRule="auto"/>
                    <w:widowControl w:val="off"/>
                    <w:rPr>
                      <w:color w:val="000000" w:themeColor="text1"/>
                      <w:sz w:val="24"/>
                      <w:szCs w:val="24"/>
                      <w:highlight w:val="white"/>
                    </w:rPr>
                  </w:pPr>
                  <w:r>
                    <w:rPr>
                      <w:color w:val="000000" w:themeColor="text1"/>
                      <w:sz w:val="24"/>
                      <w:szCs w:val="24"/>
                      <w:highlight w:val="white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  <w:highlight w:val="white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  <w:highlight w:val="white"/>
                    </w:rPr>
                  </w:r>
                </w:p>
                <w:p>
                  <w:pPr>
                    <w:ind w:firstLine="0"/>
                    <w:jc w:val="left"/>
                    <w:spacing w:line="240" w:lineRule="auto"/>
                    <w:widowControl w:val="off"/>
                    <w:rPr>
                      <w:color w:val="000000" w:themeColor="text1"/>
                      <w:sz w:val="24"/>
                      <w:szCs w:val="24"/>
                      <w:highlight w:val="white"/>
                    </w:rPr>
                  </w:pPr>
                  <w:r>
                    <w:rPr>
                      <w:color w:val="000000" w:themeColor="text1"/>
                      <w:sz w:val="24"/>
                      <w:szCs w:val="24"/>
                      <w:highlight w:val="white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  <w:highlight w:val="white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  <w:highlight w:val="white"/>
                    </w:rPr>
                  </w:r>
                </w:p>
                <w:p>
                  <w:pPr>
                    <w:ind w:firstLine="0"/>
                    <w:jc w:val="left"/>
                    <w:spacing w:line="240" w:lineRule="auto"/>
                    <w:widowControl w:val="off"/>
                    <w:rPr>
                      <w:color w:val="000000" w:themeColor="text1"/>
                      <w:sz w:val="24"/>
                      <w:szCs w:val="24"/>
                      <w:highlight w:val="white"/>
                    </w:rPr>
                  </w:pPr>
                  <w:r>
                    <w:rPr>
                      <w:color w:val="000000" w:themeColor="text1"/>
                      <w:sz w:val="24"/>
                      <w:szCs w:val="24"/>
                      <w:highlight w:val="white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  <w:highlight w:val="white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  <w:highlight w:val="white"/>
                    </w:rPr>
                  </w:r>
                </w:p>
                <w:p>
                  <w:pPr>
                    <w:ind w:firstLine="0"/>
                    <w:jc w:val="left"/>
                    <w:spacing w:line="240" w:lineRule="auto"/>
                    <w:widowControl w:val="off"/>
                    <w:rPr>
                      <w:color w:val="000000" w:themeColor="text1"/>
                      <w:sz w:val="24"/>
                      <w:szCs w:val="24"/>
                      <w:highlight w:val="white"/>
                    </w:rPr>
                  </w:pPr>
                  <w:r>
                    <w:rPr>
                      <w:color w:val="000000" w:themeColor="text1"/>
                      <w:sz w:val="24"/>
                      <w:szCs w:val="24"/>
                      <w:highlight w:val="white"/>
                    </w:rPr>
                    <w:t xml:space="preserve">МП</w:t>
                  </w:r>
                  <w:r>
                    <w:rPr>
                      <w:color w:val="000000" w:themeColor="text1"/>
                      <w:sz w:val="24"/>
                      <w:szCs w:val="24"/>
                      <w:highlight w:val="white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  <w:highlight w:val="white"/>
                    </w:rPr>
                  </w:r>
                </w:p>
                <w:p>
                  <w:pPr>
                    <w:ind w:firstLine="0"/>
                    <w:jc w:val="left"/>
                    <w:keepLines/>
                    <w:keepNext/>
                    <w:spacing w:line="240" w:lineRule="auto"/>
                    <w:rPr>
                      <w:bCs/>
                      <w:color w:val="000000" w:themeColor="text1"/>
                      <w:sz w:val="24"/>
                      <w:szCs w:val="24"/>
                      <w:highlight w:val="white"/>
                    </w:rPr>
                  </w:pPr>
                  <w:r>
                    <w:rPr>
                      <w:bCs/>
                      <w:color w:val="000000" w:themeColor="text1"/>
                      <w:sz w:val="24"/>
                      <w:szCs w:val="24"/>
                      <w:highlight w:val="white"/>
                    </w:rPr>
                  </w:r>
                  <w:r>
                    <w:rPr>
                      <w:bCs/>
                      <w:color w:val="000000" w:themeColor="text1"/>
                      <w:sz w:val="24"/>
                      <w:szCs w:val="24"/>
                      <w:highlight w:val="white"/>
                    </w:rPr>
                  </w:r>
                  <w:r>
                    <w:rPr>
                      <w:bCs/>
                      <w:color w:val="000000" w:themeColor="text1"/>
                      <w:sz w:val="24"/>
                      <w:szCs w:val="24"/>
                      <w:highlight w:val="white"/>
                    </w:rPr>
                  </w:r>
                </w:p>
              </w:tc>
            </w:tr>
          </w:tbl>
          <w:p>
            <w:pPr>
              <w:ind w:firstLine="0"/>
              <w:spacing w:line="240" w:lineRule="auto"/>
              <w:widowControl w:val="off"/>
              <w:rPr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color w:val="000000" w:themeColor="text1"/>
                <w:sz w:val="24"/>
                <w:szCs w:val="24"/>
                <w:highlight w:val="white"/>
              </w:rPr>
            </w:r>
          </w:p>
        </w:tc>
      </w:tr>
    </w:tbl>
    <w:p>
      <w:pPr>
        <w:ind w:firstLine="0"/>
        <w:tabs>
          <w:tab w:val="left" w:pos="8280" w:leader="none"/>
        </w:tabs>
        <w:rPr>
          <w:b/>
          <w:bCs/>
          <w:color w:val="000000" w:themeColor="text1"/>
          <w:sz w:val="24"/>
          <w:szCs w:val="24"/>
          <w:highlight w:val="white"/>
        </w:rPr>
      </w:pPr>
      <w:r>
        <w:rPr>
          <w:b/>
          <w:bCs/>
          <w:color w:val="000000" w:themeColor="text1"/>
          <w:sz w:val="24"/>
          <w:szCs w:val="24"/>
          <w:highlight w:val="white"/>
        </w:rPr>
      </w:r>
      <w:r>
        <w:rPr>
          <w:b/>
          <w:bCs/>
          <w:color w:val="000000" w:themeColor="text1"/>
          <w:sz w:val="24"/>
          <w:szCs w:val="24"/>
          <w:highlight w:val="white"/>
        </w:rPr>
      </w:r>
      <w:r>
        <w:rPr>
          <w:b/>
          <w:bCs/>
          <w:color w:val="000000" w:themeColor="text1"/>
          <w:sz w:val="24"/>
          <w:szCs w:val="24"/>
          <w:highlight w:val="white"/>
        </w:rPr>
      </w:r>
    </w:p>
    <w:sectPr>
      <w:headerReference w:type="default" r:id="rId9"/>
      <w:footerReference w:type="default" r:id="rId10"/>
      <w:footnotePr/>
      <w:endnotePr/>
      <w:type w:val="nextPage"/>
      <w:pgSz w:w="11906" w:h="16838" w:orient="portrait"/>
      <w:pgMar w:top="510" w:right="794" w:bottom="510" w:left="1361" w:header="567" w:footer="0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  <w:endnote w:type="continuationNotice" w:id="1">
    <w:p>
      <w:pPr>
        <w:spacing w:line="240" w:lineRule="auto"/>
      </w:pPr>
      <w:r/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Tahoma">
    <w:panose1 w:val="020B0604030504040204"/>
  </w:font>
  <w:font w:name="Verdana">
    <w:panose1 w:val="020B0604030504040204"/>
  </w:font>
  <w:font w:name="Times New Roman">
    <w:panose1 w:val="02020603050405020304"/>
  </w:font>
  <w:font w:name="Arial">
    <w:panose1 w:val="020B0604020202020204"/>
  </w:font>
  <w:font w:name="Geneva">
    <w:panose1 w:val="02000603000000000000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99"/>
      <w:jc w:val="right"/>
      <w:rPr>
        <w:sz w:val="22"/>
      </w:rPr>
    </w:pPr>
    <w:r>
      <w:rPr>
        <w:sz w:val="20"/>
        <w:szCs w:val="24"/>
      </w:rPr>
      <w:fldChar w:fldCharType="begin"/>
    </w:r>
    <w:r>
      <w:rPr>
        <w:sz w:val="20"/>
        <w:szCs w:val="24"/>
      </w:rPr>
      <w:instrText xml:space="preserve"> PAGE   \* MERGEFORMAT </w:instrText>
    </w:r>
    <w:r>
      <w:rPr>
        <w:sz w:val="20"/>
        <w:szCs w:val="24"/>
      </w:rPr>
      <w:fldChar w:fldCharType="separate"/>
    </w:r>
    <w:r>
      <w:rPr>
        <w:sz w:val="20"/>
        <w:szCs w:val="24"/>
      </w:rPr>
      <w:t xml:space="preserve">5</w:t>
    </w:r>
    <w:r>
      <w:rPr>
        <w:sz w:val="20"/>
        <w:szCs w:val="24"/>
      </w:rPr>
      <w:fldChar w:fldCharType="end"/>
    </w:r>
    <w:r>
      <w:rPr>
        <w:sz w:val="22"/>
      </w:rPr>
    </w:r>
    <w:r>
      <w:rPr>
        <w:sz w:val="22"/>
      </w:rPr>
    </w:r>
  </w:p>
  <w:p>
    <w:pPr>
      <w:pStyle w:val="1099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type="continuationNotice" w:id="1">
    <w:p>
      <w:pPr>
        <w:spacing w:line="240" w:lineRule="auto"/>
      </w:pPr>
      <w:r/>
      <w:r/>
    </w:p>
  </w:footnote>
  <w:footnote w:id="3">
    <w:p>
      <w:pPr>
        <w:pStyle w:val="1073"/>
        <w:jc w:val="both"/>
      </w:pPr>
      <w:r>
        <w:rPr>
          <w:rStyle w:val="1075"/>
        </w:rPr>
        <w:footnoteRef/>
      </w:r>
      <w:r>
        <w:t xml:space="preserve"> </w:t>
      </w:r>
      <w:r>
        <w:rPr>
          <w:highlight w:val="lightGray"/>
        </w:rPr>
        <w:t xml:space="preserve">Применяется в случае наличия между Сторонами заключенного соглашения о переходе на электронный юридически значимый документооборот (Соглашения об ЭДО)</w:t>
      </w:r>
      <w:r>
        <w:t xml:space="preserve">.</w:t>
      </w:r>
      <w:r/>
    </w:p>
  </w:footnote>
  <w:footnote w:id="4">
    <w:p>
      <w:pPr>
        <w:pStyle w:val="1073"/>
        <w:jc w:val="both"/>
      </w:pPr>
      <w:r>
        <w:rPr>
          <w:rStyle w:val="1075"/>
        </w:rPr>
        <w:footnoteRef/>
      </w:r>
      <w:r>
        <w:t xml:space="preserve"> </w:t>
      </w:r>
      <w:r>
        <w:rPr>
          <w:highlight w:val="lightGray"/>
        </w:rPr>
        <w:t xml:space="preserve">Применяется в случае подписания собственноручно без использования усиленных квалифицированных электронных подписей (УКЭП).</w:t>
      </w:r>
      <w:r/>
    </w:p>
    <w:p>
      <w:pPr>
        <w:pStyle w:val="1073"/>
        <w:jc w:val="both"/>
      </w:pPr>
      <w:r/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67"/>
      <w:ind w:firstLine="0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pStyle w:val="1092"/>
      <w:isLgl w:val="false"/>
      <w:suff w:val="tab"/>
      <w:lvlText w:val=""/>
      <w:lvlJc w:val="left"/>
      <w:pPr>
        <w:ind w:left="360" w:hanging="360"/>
        <w:tabs>
          <w:tab w:val="num" w:pos="360" w:leader="none"/>
        </w:tabs>
      </w:pPr>
      <w:rPr>
        <w:rFonts w:hint="default" w:ascii="Symbol" w:hAnsi="Symbol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2345" w:hanging="360"/>
      </w:pPr>
      <w:rPr>
        <w:rFonts w:ascii="Times New Roman" w:hAnsi="Times New Roman" w:eastAsia="Times New Roman" w:cs="Times New Roman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574" w:hanging="432"/>
      </w:pPr>
      <w:rPr>
        <w:b w:val="0"/>
        <w:color w:val="000000" w:themeColor="text1"/>
        <w:sz w:val="24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340" w:hanging="504"/>
      </w:pPr>
      <w:rPr>
        <w:b w:val="0"/>
        <w:color w:val="000000" w:themeColor="text1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345" w:hanging="360"/>
      </w:pPr>
      <w:rPr>
        <w:rFonts w:ascii="Times New Roman" w:hAnsi="Times New Roman" w:eastAsia="Times New Roman" w:cs="Times New Roman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574" w:hanging="432"/>
      </w:pPr>
      <w:rPr>
        <w:b w:val="0"/>
        <w:color w:val="000000" w:themeColor="text1"/>
        <w:sz w:val="24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340" w:hanging="504"/>
      </w:pPr>
      <w:rPr>
        <w:b w:val="0"/>
        <w:color w:val="000000" w:themeColor="text1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345" w:hanging="360"/>
      </w:pPr>
      <w:rPr>
        <w:rFonts w:ascii="Times New Roman" w:hAnsi="Times New Roman" w:eastAsia="Times New Roman" w:cs="Times New Roman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574" w:hanging="432"/>
      </w:pPr>
      <w:rPr>
        <w:b w:val="0"/>
        <w:color w:val="000000" w:themeColor="text1"/>
        <w:sz w:val="24"/>
        <w:u w:val="none"/>
      </w:rPr>
    </w:lvl>
    <w:lvl w:ilvl="2">
      <w:start w:val="1"/>
      <w:numFmt w:val="decimal"/>
      <w:isLgl w:val="false"/>
      <w:suff w:val="tab"/>
      <w:lvlText w:val="3.1.%3."/>
      <w:lvlJc w:val="left"/>
      <w:pPr>
        <w:ind w:left="3340" w:hanging="504"/>
      </w:pPr>
      <w:rPr>
        <w:b w:val="0"/>
        <w:color w:val="000000" w:themeColor="text1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8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1216" w:hanging="720"/>
      </w:pPr>
      <w:rPr>
        <w:rFonts w:hint="default"/>
        <w:b w:val="0"/>
        <w:sz w:val="24"/>
      </w:rPr>
    </w:lvl>
    <w:lvl w:ilvl="2">
      <w:start w:val="6"/>
      <w:numFmt w:val="decimal"/>
      <w:isLgl w:val="false"/>
      <w:suff w:val="tab"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568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92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776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272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128" w:hanging="2160"/>
      </w:pPr>
      <w:rPr>
        <w:rFonts w:hint="default"/>
      </w:rPr>
    </w:lvl>
  </w:abstractNum>
  <w:abstractNum w:abstractNumId="9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2345" w:hanging="360"/>
      </w:pPr>
      <w:rPr>
        <w:rFonts w:ascii="Times New Roman" w:hAnsi="Times New Roman" w:eastAsia="Times New Roman" w:cs="Times New Roman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574" w:hanging="432"/>
      </w:pPr>
      <w:rPr>
        <w:b w:val="0"/>
        <w:color w:val="000000" w:themeColor="text1"/>
        <w:sz w:val="24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340" w:hanging="504"/>
      </w:pPr>
      <w:rPr>
        <w:b w:val="0"/>
        <w:color w:val="000000" w:themeColor="text1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0">
    <w:multiLevelType w:val="hybridMultilevel"/>
    <w:lvl w:ilvl="0">
      <w:start w:val="1"/>
      <w:numFmt w:val="decimal"/>
      <w:pStyle w:val="1084"/>
      <w:isLgl w:val="false"/>
      <w:suff w:val="tab"/>
      <w:lvlText w:val="Статья %1."/>
      <w:lvlJc w:val="left"/>
      <w:pPr>
        <w:ind w:left="720" w:hanging="360"/>
        <w:tabs>
          <w:tab w:val="num" w:pos="720" w:leader="none"/>
        </w:tabs>
      </w:pPr>
      <w:rPr>
        <w:rFonts w:hint="default"/>
      </w:rPr>
    </w:lvl>
    <w:lvl w:ilvl="1">
      <w:start w:val="1"/>
      <w:numFmt w:val="decimal"/>
      <w:pStyle w:val="1086"/>
      <w:isLgl/>
      <w:suff w:val="tab"/>
      <w:lvlText w:val="%1.%2."/>
      <w:lvlJc w:val="left"/>
      <w:pPr>
        <w:ind w:left="1725" w:hanging="1185"/>
        <w:tabs>
          <w:tab w:val="num" w:pos="1725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lvlRestart w:val="1"/>
      <w:pStyle w:val="1086"/>
      <w:isLgl/>
      <w:suff w:val="tab"/>
      <w:lvlText w:val="%1.%2.%3."/>
      <w:lvlJc w:val="left"/>
      <w:pPr>
        <w:ind w:left="2085" w:hanging="1185"/>
        <w:tabs>
          <w:tab w:val="num" w:pos="2085" w:leader="none"/>
        </w:tabs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suff w:val="tab"/>
      <w:lvlText w:val="%1.%2.%3.%4."/>
      <w:lvlJc w:val="left"/>
      <w:pPr>
        <w:ind w:left="2625" w:hanging="1185"/>
        <w:tabs>
          <w:tab w:val="num" w:pos="2625" w:leader="none"/>
        </w:tabs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985" w:hanging="1185"/>
        <w:tabs>
          <w:tab w:val="num" w:pos="2985" w:leader="none"/>
        </w:tabs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3345" w:hanging="1185"/>
        <w:tabs>
          <w:tab w:val="num" w:pos="3345" w:leader="none"/>
        </w:tabs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3960" w:hanging="144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320" w:hanging="1440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5040" w:hanging="1800"/>
        <w:tabs>
          <w:tab w:val="num" w:pos="5040" w:leader="none"/>
        </w:tabs>
      </w:pPr>
      <w:rPr>
        <w:rFonts w:hint="default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  <w:tabs>
          <w:tab w:val="num" w:pos="1287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  <w:tabs>
          <w:tab w:val="num" w:pos="2007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  <w:tabs>
          <w:tab w:val="num" w:pos="2727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  <w:tabs>
          <w:tab w:val="num" w:pos="3447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  <w:tabs>
          <w:tab w:val="num" w:pos="4167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  <w:tabs>
          <w:tab w:val="num" w:pos="4887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  <w:tabs>
          <w:tab w:val="num" w:pos="5607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  <w:tabs>
          <w:tab w:val="num" w:pos="6327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  <w:tabs>
          <w:tab w:val="num" w:pos="7047" w:leader="none"/>
        </w:tabs>
      </w:pPr>
      <w:rPr>
        <w:rFonts w:hint="default" w:ascii="Wingdings" w:hAnsi="Wingdings"/>
      </w:rPr>
    </w:lvl>
  </w:abstractNum>
  <w:abstractNum w:abstractNumId="14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isLgl w:val="false"/>
      <w:suff w:val="tab"/>
      <w:lvlText w:val="%1.%2."/>
      <w:lvlJc w:val="left"/>
      <w:pPr>
        <w:ind w:left="2138" w:hanging="720"/>
      </w:pPr>
      <w:rPr>
        <w:rFonts w:hint="default"/>
      </w:rPr>
    </w:lvl>
    <w:lvl w:ilvl="2">
      <w:start w:val="7"/>
      <w:numFmt w:val="decimal"/>
      <w:isLgl w:val="false"/>
      <w:suff w:val="tab"/>
      <w:lvlText w:val="%1.4.%3."/>
      <w:lvlJc w:val="left"/>
      <w:pPr>
        <w:ind w:left="3556" w:hanging="720"/>
      </w:pPr>
      <w:rPr>
        <w:rFonts w:hint="default"/>
        <w:highlight w:val="cy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0308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3504" w:hanging="2160"/>
      </w:pPr>
      <w:rPr>
        <w:rFonts w:hint="default"/>
      </w:r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16">
    <w:multiLevelType w:val="hybridMultilevel"/>
    <w:lvl w:ilvl="0">
      <w:start w:val="1"/>
      <w:numFmt w:val="decimal"/>
      <w:pStyle w:val="1111"/>
      <w:isLgl w:val="false"/>
      <w:suff w:val="tab"/>
      <w:lvlText w:val="%1."/>
      <w:lvlJc w:val="left"/>
      <w:pPr>
        <w:ind w:left="3240" w:firstLine="0"/>
        <w:tabs>
          <w:tab w:val="num" w:pos="324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851" w:hanging="851"/>
        <w:tabs>
          <w:tab w:val="num" w:pos="851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851" w:hanging="851"/>
        <w:tabs>
          <w:tab w:val="num" w:pos="851" w:leader="none"/>
        </w:tabs>
      </w:pPr>
      <w:rPr>
        <w:rFonts w:hint="default"/>
      </w:rPr>
    </w:lvl>
    <w:lvl w:ilvl="3">
      <w:start w:val="1"/>
      <w:numFmt w:val="lowerLetter"/>
      <w:isLgl w:val="false"/>
      <w:suff w:val="tab"/>
      <w:lvlText w:val="%4)"/>
      <w:lvlJc w:val="left"/>
      <w:pPr>
        <w:ind w:left="1418" w:hanging="567"/>
        <w:tabs>
          <w:tab w:val="num" w:pos="1418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345" w:hanging="360"/>
      </w:pPr>
      <w:rPr>
        <w:rFonts w:ascii="Times New Roman" w:hAnsi="Times New Roman" w:eastAsia="Times New Roman" w:cs="Times New Roman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574" w:hanging="432"/>
      </w:pPr>
      <w:rPr>
        <w:b w:val="0"/>
        <w:color w:val="000000" w:themeColor="text1"/>
        <w:sz w:val="24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340" w:hanging="504"/>
      </w:pPr>
      <w:rPr>
        <w:b w:val="0"/>
        <w:i w:val="0"/>
        <w:color w:val="000000" w:themeColor="text1"/>
        <w:sz w:val="24"/>
        <w:szCs w:val="24"/>
        <w:highlight w:val="whit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isLgl w:val="false"/>
      <w:suff w:val="tab"/>
      <w:lvlText w:val=""/>
      <w:lvlJc w:val="left"/>
      <w:pPr>
        <w:ind w:left="1283" w:hanging="432"/>
      </w:pPr>
      <w:rPr>
        <w:rFonts w:hint="default" w:ascii="Symbol" w:hAnsi="Symbol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345" w:hanging="360"/>
      </w:pPr>
      <w:rPr>
        <w:rFonts w:ascii="Times New Roman" w:hAnsi="Times New Roman" w:eastAsia="Times New Roman" w:cs="Times New Roman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574" w:hanging="432"/>
      </w:pPr>
      <w:rPr>
        <w:b w:val="0"/>
        <w:color w:val="000000" w:themeColor="text1"/>
        <w:sz w:val="24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340" w:hanging="504"/>
      </w:pPr>
      <w:rPr>
        <w:b w:val="0"/>
        <w:i w:val="0"/>
        <w:color w:val="000000" w:themeColor="text1"/>
        <w:sz w:val="24"/>
        <w:szCs w:val="24"/>
        <w:highlight w:val="whit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35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7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9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1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3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95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7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9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10" w:hanging="360"/>
      </w:pPr>
      <w:rPr>
        <w:rFonts w:hint="default" w:ascii="Wingdings" w:hAnsi="Wingdings"/>
      </w:rPr>
    </w:lvl>
  </w:abstractNum>
  <w:abstractNum w:abstractNumId="2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3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2204" w:hanging="360"/>
      </w:pPr>
      <w:rPr>
        <w:rFonts w:hint="default"/>
        <w:b/>
      </w:rPr>
    </w:lvl>
    <w:lvl w:ilvl="1">
      <w:start w:val="1"/>
      <w:numFmt w:val="none"/>
      <w:isLgl w:val="false"/>
      <w:suff w:val="tab"/>
      <w:lvlText w:val="3.2."/>
      <w:lvlJc w:val="left"/>
      <w:pPr>
        <w:ind w:left="1142" w:hanging="432"/>
      </w:pPr>
      <w:rPr>
        <w:rFonts w:hint="default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198" w:hanging="504"/>
      </w:pPr>
      <w:rPr>
        <w:rFonts w:hint="default"/>
        <w:b w:val="0"/>
        <w:color w:val="auto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353" w:hanging="360"/>
        <w:tabs>
          <w:tab w:val="num" w:pos="1353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345" w:hanging="360"/>
      </w:pPr>
      <w:rPr>
        <w:rFonts w:ascii="Times New Roman" w:hAnsi="Times New Roman" w:eastAsia="Times New Roman" w:cs="Times New Roman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574" w:hanging="432"/>
      </w:pPr>
      <w:rPr>
        <w:b w:val="0"/>
        <w:color w:val="000000" w:themeColor="text1"/>
        <w:sz w:val="24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340" w:hanging="504"/>
      </w:pPr>
      <w:rPr>
        <w:b w:val="0"/>
        <w:i w:val="0"/>
        <w:color w:val="000000" w:themeColor="text1"/>
        <w:sz w:val="24"/>
        <w:szCs w:val="24"/>
        <w:highlight w:val="whit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353" w:hanging="360"/>
        <w:tabs>
          <w:tab w:val="num" w:pos="1353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345" w:hanging="360"/>
      </w:pPr>
      <w:rPr>
        <w:rFonts w:ascii="Times New Roman" w:hAnsi="Times New Roman" w:eastAsia="Times New Roman" w:cs="Times New Roman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574" w:hanging="432"/>
      </w:pPr>
      <w:rPr>
        <w:b w:val="0"/>
        <w:color w:val="000000" w:themeColor="text1"/>
        <w:sz w:val="24"/>
        <w:u w:val="none"/>
      </w:rPr>
    </w:lvl>
    <w:lvl w:ilvl="2">
      <w:start w:val="1"/>
      <w:numFmt w:val="decimal"/>
      <w:isLgl w:val="false"/>
      <w:suff w:val="tab"/>
      <w:lvlText w:val="3.1.%3."/>
      <w:lvlJc w:val="left"/>
      <w:pPr>
        <w:ind w:left="3340" w:hanging="504"/>
      </w:pPr>
      <w:rPr>
        <w:b w:val="0"/>
        <w:color w:val="000000" w:themeColor="text1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345" w:hanging="360"/>
      </w:pPr>
      <w:rPr>
        <w:rFonts w:ascii="Times New Roman" w:hAnsi="Times New Roman" w:eastAsia="Times New Roman" w:cs="Times New Roman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574" w:hanging="432"/>
      </w:pPr>
      <w:rPr>
        <w:b w:val="0"/>
        <w:color w:val="000000" w:themeColor="text1"/>
        <w:sz w:val="24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340" w:hanging="504"/>
      </w:pPr>
      <w:rPr>
        <w:b w:val="0"/>
        <w:i w:val="0"/>
        <w:color w:val="000000" w:themeColor="text1"/>
        <w:sz w:val="24"/>
        <w:szCs w:val="24"/>
        <w:highlight w:val="whit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9">
    <w:multiLevelType w:val="hybridMultilevel"/>
    <w:lvl w:ilvl="0">
      <w:start w:val="1"/>
      <w:numFmt w:val="bullet"/>
      <w:isLgl w:val="false"/>
      <w:suff w:val="tab"/>
      <w:lvlText w:val=""/>
      <w:lvlJc w:val="left"/>
      <w:pPr>
        <w:ind w:left="1485" w:hanging="360"/>
      </w:pPr>
      <w:rPr>
        <w:rFonts w:hint="default"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2205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925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645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65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85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805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525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245" w:hanging="360"/>
      </w:pPr>
      <w:rPr>
        <w:rFonts w:hint="default" w:ascii="Wingdings" w:hAnsi="Wingdings"/>
      </w:rPr>
    </w:lvl>
  </w:abstractNum>
  <w:abstractNum w:abstractNumId="3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345" w:hanging="360"/>
      </w:pPr>
      <w:rPr>
        <w:rFonts w:ascii="Times New Roman" w:hAnsi="Times New Roman" w:eastAsia="Times New Roman" w:cs="Times New Roman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574" w:hanging="432"/>
      </w:pPr>
      <w:rPr>
        <w:b w:val="0"/>
        <w:color w:val="000000" w:themeColor="text1"/>
        <w:sz w:val="24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340" w:hanging="504"/>
      </w:pPr>
      <w:rPr>
        <w:b w:val="0"/>
        <w:i w:val="0"/>
        <w:color w:val="000000" w:themeColor="text1"/>
        <w:sz w:val="24"/>
        <w:szCs w:val="24"/>
        <w:highlight w:val="whit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345" w:hanging="360"/>
      </w:pPr>
      <w:rPr>
        <w:rFonts w:ascii="Times New Roman" w:hAnsi="Times New Roman" w:eastAsia="Times New Roman" w:cs="Times New Roman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574" w:hanging="432"/>
      </w:pPr>
      <w:rPr>
        <w:b w:val="0"/>
        <w:color w:val="000000" w:themeColor="text1"/>
        <w:sz w:val="24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340" w:hanging="504"/>
      </w:pPr>
      <w:rPr>
        <w:b w:val="0"/>
        <w:color w:val="000000" w:themeColor="text1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57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57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3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isLgl w:val="false"/>
      <w:suff w:val="tab"/>
      <w:lvlText w:val=""/>
      <w:lvlJc w:val="left"/>
      <w:pPr>
        <w:ind w:left="1851" w:hanging="432"/>
      </w:pPr>
      <w:rPr>
        <w:rFonts w:hint="default" w:ascii="Symbol" w:hAnsi="Symbol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57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4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isLgl w:val="false"/>
      <w:suff w:val="tab"/>
      <w:lvlText w:val=""/>
      <w:lvlJc w:val="left"/>
      <w:pPr>
        <w:ind w:left="1851" w:hanging="432"/>
      </w:pPr>
      <w:rPr>
        <w:rFonts w:hint="default" w:ascii="Symbol" w:hAnsi="Symbol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345" w:hanging="360"/>
      </w:pPr>
      <w:rPr>
        <w:rFonts w:ascii="Times New Roman" w:hAnsi="Times New Roman" w:eastAsia="Times New Roman" w:cs="Times New Roman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574" w:hanging="432"/>
      </w:pPr>
      <w:rPr>
        <w:b w:val="0"/>
        <w:color w:val="000000" w:themeColor="text1"/>
        <w:sz w:val="24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340" w:hanging="504"/>
      </w:pPr>
      <w:rPr>
        <w:b w:val="0"/>
        <w:color w:val="000000" w:themeColor="text1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42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42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42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42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42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42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5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42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5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42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52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</w:rPr>
    </w:lvl>
    <w:lvl w:ilvl="1">
      <w:start w:val="12"/>
      <w:numFmt w:val="decimal"/>
      <w:isLgl w:val="false"/>
      <w:suff w:val="tab"/>
      <w:lvlText w:val="%1.%2."/>
      <w:lvlJc w:val="left"/>
      <w:pPr>
        <w:ind w:left="1231" w:hanging="6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86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433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6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93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86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437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368" w:hanging="1800"/>
      </w:pPr>
      <w:rPr>
        <w:rFonts w:hint="default"/>
      </w:rPr>
    </w:lvl>
  </w:abstractNum>
  <w:abstractNum w:abstractNumId="53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</w:rPr>
    </w:lvl>
    <w:lvl w:ilvl="1">
      <w:start w:val="12"/>
      <w:numFmt w:val="decimal"/>
      <w:isLgl w:val="false"/>
      <w:suff w:val="tab"/>
      <w:lvlText w:val="%1.%2."/>
      <w:lvlJc w:val="left"/>
      <w:pPr>
        <w:ind w:left="1231" w:hanging="6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86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433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6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93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86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437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368" w:hanging="1800"/>
      </w:pPr>
      <w:rPr>
        <w:rFonts w:hint="default"/>
      </w:rPr>
    </w:lvl>
  </w:abstractNum>
  <w:abstractNum w:abstractNumId="54">
    <w:multiLevelType w:val="hybridMultilevel"/>
    <w:lvl w:ilvl="0">
      <w:start w:val="8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931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86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433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6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93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86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437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368" w:hanging="1800"/>
      </w:pPr>
      <w:rPr>
        <w:rFonts w:hint="default"/>
      </w:rPr>
    </w:lvl>
  </w:abstractNum>
  <w:abstractNum w:abstractNumId="55">
    <w:multiLevelType w:val="hybridMultilevel"/>
    <w:lvl w:ilvl="0">
      <w:start w:val="8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931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86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433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6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93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86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437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368" w:hanging="1800"/>
      </w:pPr>
      <w:rPr>
        <w:rFonts w:hint="default"/>
      </w:rPr>
    </w:lvl>
  </w:abstractNum>
  <w:abstractNum w:abstractNumId="56">
    <w:multiLevelType w:val="hybridMultilevel"/>
    <w:lvl w:ilvl="0">
      <w:start w:val="8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931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86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433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6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93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86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437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368" w:hanging="1800"/>
      </w:pPr>
      <w:rPr>
        <w:rFonts w:hint="default"/>
      </w:rPr>
    </w:lvl>
  </w:abstractNum>
  <w:abstractNum w:abstractNumId="5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35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7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9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1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3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95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7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9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10" w:hanging="360"/>
      </w:pPr>
      <w:rPr>
        <w:rFonts w:hint="default" w:ascii="Wingdings" w:hAnsi="Wingdings"/>
      </w:rPr>
    </w:lvl>
  </w:abstractNum>
  <w:abstractNum w:abstractNumId="5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345" w:hanging="360"/>
      </w:pPr>
      <w:rPr>
        <w:rFonts w:ascii="Times New Roman" w:hAnsi="Times New Roman" w:eastAsia="Times New Roman" w:cs="Times New Roman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574" w:hanging="432"/>
      </w:pPr>
      <w:rPr>
        <w:b w:val="0"/>
        <w:color w:val="000000" w:themeColor="text1"/>
        <w:sz w:val="24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340" w:hanging="504"/>
      </w:pPr>
      <w:rPr>
        <w:b w:val="0"/>
        <w:color w:val="000000" w:themeColor="text1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5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345" w:hanging="360"/>
      </w:pPr>
      <w:rPr>
        <w:rFonts w:ascii="Times New Roman" w:hAnsi="Times New Roman" w:eastAsia="Times New Roman" w:cs="Times New Roman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574" w:hanging="432"/>
      </w:pPr>
      <w:rPr>
        <w:b w:val="0"/>
        <w:color w:val="000000" w:themeColor="text1"/>
        <w:sz w:val="24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340" w:hanging="504"/>
      </w:pPr>
      <w:rPr>
        <w:b w:val="0"/>
        <w:color w:val="000000" w:themeColor="text1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6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42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61">
    <w:multiLevelType w:val="hybridMultilevel"/>
    <w:lvl w:ilvl="0">
      <w:start w:val="8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931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86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433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6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93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86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437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368" w:hanging="1800"/>
      </w:pPr>
      <w:rPr>
        <w:rFonts w:hint="default"/>
      </w:rPr>
    </w:lvl>
  </w:abstractNum>
  <w:abstractNum w:abstractNumId="62">
    <w:multiLevelType w:val="hybridMultilevel"/>
    <w:lvl w:ilvl="0">
      <w:start w:val="12"/>
      <w:numFmt w:val="decimal"/>
      <w:isLgl w:val="false"/>
      <w:suff w:val="tab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2342" w:hanging="48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4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6306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852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39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2612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74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6696" w:hanging="1800"/>
      </w:pPr>
      <w:rPr>
        <w:rFonts w:hint="default"/>
      </w:rPr>
    </w:lvl>
  </w:abstractNum>
  <w:abstractNum w:abstractNumId="6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42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6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42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6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42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66">
    <w:multiLevelType w:val="hybridMultilevel"/>
    <w:lvl w:ilvl="0">
      <w:start w:val="12"/>
      <w:numFmt w:val="decimal"/>
      <w:isLgl w:val="false"/>
      <w:suff w:val="tab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2342" w:hanging="48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4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6306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852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39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2612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74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6696" w:hanging="1800"/>
      </w:pPr>
      <w:rPr>
        <w:rFonts w:hint="default"/>
      </w:rPr>
    </w:lvl>
  </w:abstractNum>
  <w:abstractNum w:abstractNumId="6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345" w:hanging="360"/>
      </w:pPr>
      <w:rPr>
        <w:rFonts w:ascii="Times New Roman" w:hAnsi="Times New Roman" w:eastAsia="Times New Roman" w:cs="Times New Roman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574" w:hanging="432"/>
      </w:pPr>
      <w:rPr>
        <w:b w:val="0"/>
        <w:color w:val="000000" w:themeColor="text1"/>
        <w:sz w:val="24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340" w:hanging="504"/>
      </w:pPr>
      <w:rPr>
        <w:b w:val="0"/>
        <w:color w:val="000000" w:themeColor="text1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6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42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6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42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7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42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71">
    <w:multiLevelType w:val="hybridMultilevel"/>
    <w:lvl w:ilvl="0">
      <w:start w:val="8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931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86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433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6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93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86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437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368" w:hanging="1800"/>
      </w:pPr>
      <w:rPr>
        <w:rFonts w:hint="default"/>
      </w:rPr>
    </w:lvl>
  </w:abstractNum>
  <w:abstractNum w:abstractNumId="7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42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7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42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7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42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7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42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7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42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num w:numId="1">
    <w:abstractNumId w:val="10"/>
  </w:num>
  <w:num w:numId="2">
    <w:abstractNumId w:val="0"/>
  </w:num>
  <w:num w:numId="3">
    <w:abstractNumId w:val="4"/>
  </w:num>
  <w:num w:numId="4">
    <w:abstractNumId w:val="16"/>
  </w:num>
  <w:num w:numId="5">
    <w:abstractNumId w:val="20"/>
  </w:num>
  <w:num w:numId="6">
    <w:abstractNumId w:val="15"/>
  </w:num>
  <w:num w:numId="7">
    <w:abstractNumId w:val="5"/>
  </w:num>
  <w:num w:numId="8">
    <w:abstractNumId w:val="11"/>
  </w:num>
  <w:num w:numId="9">
    <w:abstractNumId w:val="12"/>
  </w:num>
  <w:num w:numId="10">
    <w:abstractNumId w:val="35"/>
  </w:num>
  <w:num w:numId="11">
    <w:abstractNumId w:val="18"/>
  </w:num>
  <w:num w:numId="12">
    <w:abstractNumId w:val="22"/>
  </w:num>
  <w:num w:numId="13">
    <w:abstractNumId w:val="3"/>
  </w:num>
  <w:num w:numId="14">
    <w:abstractNumId w:val="30"/>
  </w:num>
  <w:num w:numId="15">
    <w:abstractNumId w:val="21"/>
  </w:num>
  <w:num w:numId="16">
    <w:abstractNumId w:val="29"/>
  </w:num>
  <w:num w:numId="17">
    <w:abstractNumId w:val="6"/>
  </w:num>
  <w:num w:numId="18">
    <w:abstractNumId w:val="1"/>
  </w:num>
  <w:num w:numId="19">
    <w:abstractNumId w:val="31"/>
  </w:num>
  <w:num w:numId="20">
    <w:abstractNumId w:val="14"/>
  </w:num>
  <w:num w:numId="21">
    <w:abstractNumId w:val="8"/>
  </w:num>
  <w:num w:numId="22">
    <w:abstractNumId w:val="32"/>
  </w:num>
  <w:num w:numId="23">
    <w:abstractNumId w:val="34"/>
  </w:num>
  <w:num w:numId="24">
    <w:abstractNumId w:val="23"/>
  </w:num>
  <w:num w:numId="25">
    <w:abstractNumId w:val="26"/>
  </w:num>
  <w:num w:numId="26">
    <w:abstractNumId w:val="13"/>
  </w:num>
  <w:num w:numId="27">
    <w:abstractNumId w:val="24"/>
  </w:num>
  <w:num w:numId="28">
    <w:abstractNumId w:val="27"/>
  </w:num>
  <w:num w:numId="29">
    <w:abstractNumId w:val="7"/>
  </w:num>
  <w:num w:numId="30">
    <w:abstractNumId w:val="2"/>
  </w:num>
  <w:num w:numId="31">
    <w:abstractNumId w:val="9"/>
  </w:num>
  <w:num w:numId="32">
    <w:abstractNumId w:val="19"/>
  </w:num>
  <w:num w:numId="33">
    <w:abstractNumId w:val="28"/>
  </w:num>
  <w:num w:numId="34">
    <w:abstractNumId w:val="33"/>
  </w:num>
  <w:num w:numId="35">
    <w:abstractNumId w:val="17"/>
  </w:num>
  <w:num w:numId="36">
    <w:abstractNumId w:val="25"/>
  </w:num>
  <w:num w:numId="37">
    <w:abstractNumId w:val="36"/>
  </w:num>
  <w:num w:numId="38">
    <w:abstractNumId w:val="37"/>
  </w:num>
  <w:num w:numId="39">
    <w:abstractNumId w:val="38"/>
  </w:num>
  <w:num w:numId="40">
    <w:abstractNumId w:val="39"/>
  </w:num>
  <w:num w:numId="41">
    <w:abstractNumId w:val="40"/>
  </w:num>
  <w:num w:numId="42">
    <w:abstractNumId w:val="41"/>
  </w:num>
  <w:num w:numId="43">
    <w:abstractNumId w:val="42"/>
  </w:num>
  <w:num w:numId="44">
    <w:abstractNumId w:val="43"/>
  </w:num>
  <w:num w:numId="45">
    <w:abstractNumId w:val="44"/>
  </w:num>
  <w:num w:numId="46">
    <w:abstractNumId w:val="45"/>
  </w:num>
  <w:num w:numId="47">
    <w:abstractNumId w:val="46"/>
  </w:num>
  <w:num w:numId="48">
    <w:abstractNumId w:val="47"/>
  </w:num>
  <w:num w:numId="49">
    <w:abstractNumId w:val="48"/>
  </w:num>
  <w:num w:numId="50">
    <w:abstractNumId w:val="49"/>
  </w:num>
  <w:num w:numId="51">
    <w:abstractNumId w:val="50"/>
  </w:num>
  <w:num w:numId="52">
    <w:abstractNumId w:val="51"/>
  </w:num>
  <w:num w:numId="53">
    <w:abstractNumId w:val="52"/>
  </w:num>
  <w:num w:numId="54">
    <w:abstractNumId w:val="53"/>
  </w:num>
  <w:num w:numId="55">
    <w:abstractNumId w:val="54"/>
  </w:num>
  <w:num w:numId="56">
    <w:abstractNumId w:val="55"/>
  </w:num>
  <w:num w:numId="57">
    <w:abstractNumId w:val="56"/>
  </w:num>
  <w:num w:numId="58">
    <w:abstractNumId w:val="57"/>
  </w:num>
  <w:num w:numId="59">
    <w:abstractNumId w:val="58"/>
  </w:num>
  <w:num w:numId="60">
    <w:abstractNumId w:val="59"/>
  </w:num>
  <w:num w:numId="61">
    <w:abstractNumId w:val="60"/>
  </w:num>
  <w:num w:numId="62">
    <w:abstractNumId w:val="61"/>
  </w:num>
  <w:num w:numId="63">
    <w:abstractNumId w:val="62"/>
  </w:num>
  <w:num w:numId="64">
    <w:abstractNumId w:val="63"/>
  </w:num>
  <w:num w:numId="65">
    <w:abstractNumId w:val="64"/>
  </w:num>
  <w:num w:numId="66">
    <w:abstractNumId w:val="65"/>
  </w:num>
  <w:num w:numId="67">
    <w:abstractNumId w:val="66"/>
  </w:num>
  <w:num w:numId="68">
    <w:abstractNumId w:val="67"/>
  </w:num>
  <w:num w:numId="69">
    <w:abstractNumId w:val="68"/>
  </w:num>
  <w:num w:numId="70">
    <w:abstractNumId w:val="69"/>
  </w:num>
  <w:num w:numId="71">
    <w:abstractNumId w:val="70"/>
  </w:num>
  <w:num w:numId="72">
    <w:abstractNumId w:val="71"/>
  </w:num>
  <w:num w:numId="73">
    <w:abstractNumId w:val="72"/>
  </w:num>
  <w:num w:numId="74">
    <w:abstractNumId w:val="73"/>
  </w:num>
  <w:num w:numId="75">
    <w:abstractNumId w:val="74"/>
  </w:num>
  <w:num w:numId="76">
    <w:abstractNumId w:val="75"/>
  </w:num>
  <w:num w:numId="77">
    <w:abstractNumId w:val="7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  <w:footnote w:id="1"/>
  </w:footnotePr>
  <w:endnotePr>
    <w:pos w:val="docEnd"/>
    <w:numFmt w:val="lowerRoman"/>
    <w:numStart w:val="1"/>
    <w:numRestart w:val="continuous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883" w:default="1">
    <w:name w:val="Normal"/>
    <w:qFormat/>
    <w:pPr>
      <w:ind w:firstLine="567"/>
      <w:jc w:val="both"/>
      <w:spacing w:line="360" w:lineRule="auto"/>
    </w:pPr>
    <w:rPr>
      <w:sz w:val="28"/>
      <w:szCs w:val="28"/>
    </w:rPr>
  </w:style>
  <w:style w:type="paragraph" w:styleId="884">
    <w:name w:val="Heading 1"/>
    <w:basedOn w:val="883"/>
    <w:next w:val="883"/>
    <w:link w:val="1062"/>
    <w:qFormat/>
    <w:pPr>
      <w:keepNext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styleId="885">
    <w:name w:val="Heading 2"/>
    <w:basedOn w:val="883"/>
    <w:next w:val="883"/>
    <w:link w:val="1063"/>
    <w:qFormat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paragraph" w:styleId="886">
    <w:name w:val="Heading 3"/>
    <w:basedOn w:val="883"/>
    <w:next w:val="883"/>
    <w:link w:val="1064"/>
    <w:uiPriority w:val="9"/>
    <w:qFormat/>
    <w:pPr>
      <w:ind w:firstLine="0"/>
      <w:jc w:val="left"/>
      <w:keepNext/>
      <w:spacing w:before="120" w:after="120" w:line="240" w:lineRule="auto"/>
      <w:outlineLvl w:val="2"/>
    </w:pPr>
    <w:rPr>
      <w:b/>
      <w:szCs w:val="20"/>
    </w:rPr>
  </w:style>
  <w:style w:type="paragraph" w:styleId="887">
    <w:name w:val="Heading 4"/>
    <w:basedOn w:val="883"/>
    <w:next w:val="883"/>
    <w:link w:val="908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888">
    <w:name w:val="Heading 5"/>
    <w:basedOn w:val="883"/>
    <w:next w:val="883"/>
    <w:link w:val="90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889">
    <w:name w:val="Heading 6"/>
    <w:basedOn w:val="883"/>
    <w:next w:val="883"/>
    <w:link w:val="910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890">
    <w:name w:val="Heading 7"/>
    <w:basedOn w:val="883"/>
    <w:next w:val="883"/>
    <w:link w:val="911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891">
    <w:name w:val="Heading 8"/>
    <w:basedOn w:val="883"/>
    <w:next w:val="883"/>
    <w:link w:val="912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892">
    <w:name w:val="Heading 9"/>
    <w:basedOn w:val="883"/>
    <w:next w:val="883"/>
    <w:link w:val="91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893" w:default="1">
    <w:name w:val="Default Paragraph Font"/>
    <w:uiPriority w:val="1"/>
    <w:semiHidden/>
    <w:unhideWhenUsed/>
  </w:style>
  <w:style w:type="table" w:styleId="89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95" w:default="1">
    <w:name w:val="No List"/>
    <w:uiPriority w:val="99"/>
    <w:semiHidden/>
    <w:unhideWhenUsed/>
  </w:style>
  <w:style w:type="character" w:styleId="896" w:customStyle="1">
    <w:name w:val="Heading 4 Char"/>
    <w:basedOn w:val="893"/>
    <w:uiPriority w:val="9"/>
    <w:rPr>
      <w:rFonts w:ascii="Arial" w:hAnsi="Arial" w:eastAsia="Arial" w:cs="Arial"/>
      <w:b/>
      <w:bCs/>
      <w:sz w:val="26"/>
      <w:szCs w:val="26"/>
    </w:rPr>
  </w:style>
  <w:style w:type="character" w:styleId="897" w:customStyle="1">
    <w:name w:val="Heading 5 Char"/>
    <w:basedOn w:val="893"/>
    <w:uiPriority w:val="9"/>
    <w:rPr>
      <w:rFonts w:ascii="Arial" w:hAnsi="Arial" w:eastAsia="Arial" w:cs="Arial"/>
      <w:b/>
      <w:bCs/>
      <w:sz w:val="24"/>
      <w:szCs w:val="24"/>
    </w:rPr>
  </w:style>
  <w:style w:type="character" w:styleId="898" w:customStyle="1">
    <w:name w:val="Heading 6 Char"/>
    <w:basedOn w:val="893"/>
    <w:uiPriority w:val="9"/>
    <w:rPr>
      <w:rFonts w:ascii="Arial" w:hAnsi="Arial" w:eastAsia="Arial" w:cs="Arial"/>
      <w:b/>
      <w:bCs/>
      <w:sz w:val="22"/>
      <w:szCs w:val="22"/>
    </w:rPr>
  </w:style>
  <w:style w:type="character" w:styleId="899" w:customStyle="1">
    <w:name w:val="Heading 7 Char"/>
    <w:basedOn w:val="893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900" w:customStyle="1">
    <w:name w:val="Heading 8 Char"/>
    <w:basedOn w:val="893"/>
    <w:uiPriority w:val="9"/>
    <w:rPr>
      <w:rFonts w:ascii="Arial" w:hAnsi="Arial" w:eastAsia="Arial" w:cs="Arial"/>
      <w:i/>
      <w:iCs/>
      <w:sz w:val="22"/>
      <w:szCs w:val="22"/>
    </w:rPr>
  </w:style>
  <w:style w:type="character" w:styleId="901" w:customStyle="1">
    <w:name w:val="Heading 9 Char"/>
    <w:basedOn w:val="893"/>
    <w:uiPriority w:val="9"/>
    <w:rPr>
      <w:rFonts w:ascii="Arial" w:hAnsi="Arial" w:eastAsia="Arial" w:cs="Arial"/>
      <w:i/>
      <w:iCs/>
      <w:sz w:val="21"/>
      <w:szCs w:val="21"/>
    </w:rPr>
  </w:style>
  <w:style w:type="character" w:styleId="902" w:customStyle="1">
    <w:name w:val="Subtitle Char"/>
    <w:basedOn w:val="893"/>
    <w:uiPriority w:val="11"/>
    <w:rPr>
      <w:sz w:val="24"/>
      <w:szCs w:val="24"/>
    </w:rPr>
  </w:style>
  <w:style w:type="character" w:styleId="903" w:customStyle="1">
    <w:name w:val="Quote Char"/>
    <w:uiPriority w:val="29"/>
    <w:rPr>
      <w:i/>
    </w:rPr>
  </w:style>
  <w:style w:type="character" w:styleId="904" w:customStyle="1">
    <w:name w:val="Intense Quote Char"/>
    <w:uiPriority w:val="30"/>
    <w:rPr>
      <w:i/>
    </w:rPr>
  </w:style>
  <w:style w:type="character" w:styleId="905" w:customStyle="1">
    <w:name w:val="Heading 1 Char"/>
    <w:basedOn w:val="893"/>
    <w:uiPriority w:val="9"/>
    <w:rPr>
      <w:rFonts w:ascii="Arial" w:hAnsi="Arial" w:eastAsia="Arial" w:cs="Arial"/>
      <w:sz w:val="40"/>
      <w:szCs w:val="40"/>
    </w:rPr>
  </w:style>
  <w:style w:type="character" w:styleId="906" w:customStyle="1">
    <w:name w:val="Heading 2 Char"/>
    <w:basedOn w:val="893"/>
    <w:uiPriority w:val="9"/>
    <w:rPr>
      <w:rFonts w:ascii="Arial" w:hAnsi="Arial" w:eastAsia="Arial" w:cs="Arial"/>
      <w:sz w:val="34"/>
    </w:rPr>
  </w:style>
  <w:style w:type="character" w:styleId="907" w:customStyle="1">
    <w:name w:val="Heading 3 Char"/>
    <w:basedOn w:val="893"/>
    <w:uiPriority w:val="9"/>
    <w:rPr>
      <w:rFonts w:ascii="Arial" w:hAnsi="Arial" w:eastAsia="Arial" w:cs="Arial"/>
      <w:sz w:val="30"/>
      <w:szCs w:val="30"/>
    </w:rPr>
  </w:style>
  <w:style w:type="character" w:styleId="908" w:customStyle="1">
    <w:name w:val="Заголовок 4 Знак"/>
    <w:basedOn w:val="893"/>
    <w:link w:val="887"/>
    <w:uiPriority w:val="9"/>
    <w:rPr>
      <w:rFonts w:ascii="Arial" w:hAnsi="Arial" w:eastAsia="Arial" w:cs="Arial"/>
      <w:b/>
      <w:bCs/>
      <w:sz w:val="26"/>
      <w:szCs w:val="26"/>
    </w:rPr>
  </w:style>
  <w:style w:type="character" w:styleId="909" w:customStyle="1">
    <w:name w:val="Заголовок 5 Знак"/>
    <w:basedOn w:val="893"/>
    <w:link w:val="888"/>
    <w:uiPriority w:val="9"/>
    <w:rPr>
      <w:rFonts w:ascii="Arial" w:hAnsi="Arial" w:eastAsia="Arial" w:cs="Arial"/>
      <w:b/>
      <w:bCs/>
      <w:sz w:val="24"/>
      <w:szCs w:val="24"/>
    </w:rPr>
  </w:style>
  <w:style w:type="character" w:styleId="910" w:customStyle="1">
    <w:name w:val="Заголовок 6 Знак"/>
    <w:basedOn w:val="893"/>
    <w:link w:val="889"/>
    <w:uiPriority w:val="9"/>
    <w:rPr>
      <w:rFonts w:ascii="Arial" w:hAnsi="Arial" w:eastAsia="Arial" w:cs="Arial"/>
      <w:b/>
      <w:bCs/>
      <w:sz w:val="22"/>
      <w:szCs w:val="22"/>
    </w:rPr>
  </w:style>
  <w:style w:type="character" w:styleId="911" w:customStyle="1">
    <w:name w:val="Заголовок 7 Знак"/>
    <w:basedOn w:val="893"/>
    <w:link w:val="89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912" w:customStyle="1">
    <w:name w:val="Заголовок 8 Знак"/>
    <w:basedOn w:val="893"/>
    <w:link w:val="891"/>
    <w:uiPriority w:val="9"/>
    <w:rPr>
      <w:rFonts w:ascii="Arial" w:hAnsi="Arial" w:eastAsia="Arial" w:cs="Arial"/>
      <w:i/>
      <w:iCs/>
      <w:sz w:val="22"/>
      <w:szCs w:val="22"/>
    </w:rPr>
  </w:style>
  <w:style w:type="character" w:styleId="913" w:customStyle="1">
    <w:name w:val="Заголовок 9 Знак"/>
    <w:basedOn w:val="893"/>
    <w:link w:val="892"/>
    <w:uiPriority w:val="9"/>
    <w:rPr>
      <w:rFonts w:ascii="Arial" w:hAnsi="Arial" w:eastAsia="Arial" w:cs="Arial"/>
      <w:i/>
      <w:iCs/>
      <w:sz w:val="21"/>
      <w:szCs w:val="21"/>
    </w:rPr>
  </w:style>
  <w:style w:type="character" w:styleId="914" w:customStyle="1">
    <w:name w:val="Title Char"/>
    <w:basedOn w:val="893"/>
    <w:uiPriority w:val="10"/>
    <w:rPr>
      <w:sz w:val="48"/>
      <w:szCs w:val="48"/>
    </w:rPr>
  </w:style>
  <w:style w:type="paragraph" w:styleId="915">
    <w:name w:val="Subtitle"/>
    <w:basedOn w:val="883"/>
    <w:next w:val="883"/>
    <w:link w:val="916"/>
    <w:uiPriority w:val="11"/>
    <w:qFormat/>
    <w:pPr>
      <w:spacing w:before="200" w:after="200"/>
    </w:pPr>
    <w:rPr>
      <w:sz w:val="24"/>
      <w:szCs w:val="24"/>
    </w:rPr>
  </w:style>
  <w:style w:type="character" w:styleId="916" w:customStyle="1">
    <w:name w:val="Подзаголовок Знак"/>
    <w:basedOn w:val="893"/>
    <w:link w:val="915"/>
    <w:uiPriority w:val="11"/>
    <w:rPr>
      <w:sz w:val="24"/>
      <w:szCs w:val="24"/>
    </w:rPr>
  </w:style>
  <w:style w:type="paragraph" w:styleId="917">
    <w:name w:val="Quote"/>
    <w:basedOn w:val="883"/>
    <w:next w:val="883"/>
    <w:link w:val="918"/>
    <w:uiPriority w:val="29"/>
    <w:qFormat/>
    <w:pPr>
      <w:ind w:left="720" w:right="720"/>
    </w:pPr>
    <w:rPr>
      <w:i/>
    </w:rPr>
  </w:style>
  <w:style w:type="character" w:styleId="918" w:customStyle="1">
    <w:name w:val="Цитата 2 Знак"/>
    <w:link w:val="917"/>
    <w:uiPriority w:val="29"/>
    <w:rPr>
      <w:i/>
    </w:rPr>
  </w:style>
  <w:style w:type="paragraph" w:styleId="919">
    <w:name w:val="Intense Quote"/>
    <w:basedOn w:val="883"/>
    <w:next w:val="883"/>
    <w:link w:val="920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920" w:customStyle="1">
    <w:name w:val="Выделенная цитата Знак"/>
    <w:link w:val="919"/>
    <w:uiPriority w:val="30"/>
    <w:rPr>
      <w:i/>
    </w:rPr>
  </w:style>
  <w:style w:type="character" w:styleId="921" w:customStyle="1">
    <w:name w:val="Header Char"/>
    <w:basedOn w:val="893"/>
    <w:uiPriority w:val="99"/>
  </w:style>
  <w:style w:type="character" w:styleId="922" w:customStyle="1">
    <w:name w:val="Footer Char"/>
    <w:basedOn w:val="893"/>
    <w:uiPriority w:val="99"/>
  </w:style>
  <w:style w:type="character" w:styleId="923" w:customStyle="1">
    <w:name w:val="Caption Char"/>
    <w:uiPriority w:val="99"/>
  </w:style>
  <w:style w:type="table" w:styleId="924" w:customStyle="1">
    <w:name w:val="Table Grid Light"/>
    <w:basedOn w:val="894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925">
    <w:name w:val="Plain Table 1"/>
    <w:basedOn w:val="894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26">
    <w:name w:val="Plain Table 2"/>
    <w:basedOn w:val="894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27">
    <w:name w:val="Plain Table 3"/>
    <w:basedOn w:val="894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928">
    <w:name w:val="Plain Table 4"/>
    <w:basedOn w:val="894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9">
    <w:name w:val="Plain Table 5"/>
    <w:basedOn w:val="894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930">
    <w:name w:val="Grid Table 1 Light"/>
    <w:basedOn w:val="894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1" w:customStyle="1">
    <w:name w:val="Grid Table 1 Light - Accent 1"/>
    <w:basedOn w:val="894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2" w:customStyle="1">
    <w:name w:val="Grid Table 1 Light - Accent 2"/>
    <w:basedOn w:val="894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3" w:customStyle="1">
    <w:name w:val="Grid Table 1 Light - Accent 3"/>
    <w:basedOn w:val="894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4" w:customStyle="1">
    <w:name w:val="Grid Table 1 Light - Accent 4"/>
    <w:basedOn w:val="894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5" w:customStyle="1">
    <w:name w:val="Grid Table 1 Light - Accent 5"/>
    <w:basedOn w:val="894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6" w:customStyle="1">
    <w:name w:val="Grid Table 1 Light - Accent 6"/>
    <w:basedOn w:val="894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7">
    <w:name w:val="Grid Table 2"/>
    <w:basedOn w:val="894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8" w:customStyle="1">
    <w:name w:val="Grid Table 2 - Accent 1"/>
    <w:basedOn w:val="894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9" w:customStyle="1">
    <w:name w:val="Grid Table 2 - Accent 2"/>
    <w:basedOn w:val="894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0" w:customStyle="1">
    <w:name w:val="Grid Table 2 - Accent 3"/>
    <w:basedOn w:val="894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1" w:customStyle="1">
    <w:name w:val="Grid Table 2 - Accent 4"/>
    <w:basedOn w:val="894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2" w:customStyle="1">
    <w:name w:val="Grid Table 2 - Accent 5"/>
    <w:basedOn w:val="894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3" w:customStyle="1">
    <w:name w:val="Grid Table 2 - Accent 6"/>
    <w:basedOn w:val="894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4">
    <w:name w:val="Grid Table 3"/>
    <w:basedOn w:val="894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5" w:customStyle="1">
    <w:name w:val="Grid Table 3 - Accent 1"/>
    <w:basedOn w:val="894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6" w:customStyle="1">
    <w:name w:val="Grid Table 3 - Accent 2"/>
    <w:basedOn w:val="894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7" w:customStyle="1">
    <w:name w:val="Grid Table 3 - Accent 3"/>
    <w:basedOn w:val="894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8" w:customStyle="1">
    <w:name w:val="Grid Table 3 - Accent 4"/>
    <w:basedOn w:val="894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9" w:customStyle="1">
    <w:name w:val="Grid Table 3 - Accent 5"/>
    <w:basedOn w:val="894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0" w:customStyle="1">
    <w:name w:val="Grid Table 3 - Accent 6"/>
    <w:basedOn w:val="894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1">
    <w:name w:val="Grid Table 4"/>
    <w:basedOn w:val="894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952" w:customStyle="1">
    <w:name w:val="Grid Table 4 - Accent 1"/>
    <w:basedOn w:val="894"/>
    <w:uiPriority w:val="5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953" w:customStyle="1">
    <w:name w:val="Grid Table 4 - Accent 2"/>
    <w:basedOn w:val="894"/>
    <w:uiPriority w:val="5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954" w:customStyle="1">
    <w:name w:val="Grid Table 4 - Accent 3"/>
    <w:basedOn w:val="894"/>
    <w:uiPriority w:val="5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955" w:customStyle="1">
    <w:name w:val="Grid Table 4 - Accent 4"/>
    <w:basedOn w:val="894"/>
    <w:uiPriority w:val="5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956" w:customStyle="1">
    <w:name w:val="Grid Table 4 - Accent 5"/>
    <w:basedOn w:val="894"/>
    <w:uiPriority w:val="5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957" w:customStyle="1">
    <w:name w:val="Grid Table 4 - Accent 6"/>
    <w:basedOn w:val="894"/>
    <w:uiPriority w:val="5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958">
    <w:name w:val="Grid Table 5 Dark"/>
    <w:basedOn w:val="894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959" w:customStyle="1">
    <w:name w:val="Grid Table 5 Dark- Accent 1"/>
    <w:basedOn w:val="894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960" w:customStyle="1">
    <w:name w:val="Grid Table 5 Dark - Accent 2"/>
    <w:basedOn w:val="894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961" w:customStyle="1">
    <w:name w:val="Grid Table 5 Dark - Accent 3"/>
    <w:basedOn w:val="894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962" w:customStyle="1">
    <w:name w:val="Grid Table 5 Dark- Accent 4"/>
    <w:basedOn w:val="894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963" w:customStyle="1">
    <w:name w:val="Grid Table 5 Dark - Accent 5"/>
    <w:basedOn w:val="894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964" w:customStyle="1">
    <w:name w:val="Grid Table 5 Dark - Accent 6"/>
    <w:basedOn w:val="894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965">
    <w:name w:val="Grid Table 6 Colorful"/>
    <w:basedOn w:val="894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966" w:customStyle="1">
    <w:name w:val="Grid Table 6 Colorful - Accent 1"/>
    <w:basedOn w:val="894"/>
    <w:uiPriority w:val="99"/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967" w:customStyle="1">
    <w:name w:val="Grid Table 6 Colorful - Accent 2"/>
    <w:basedOn w:val="894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968" w:customStyle="1">
    <w:name w:val="Grid Table 6 Colorful - Accent 3"/>
    <w:basedOn w:val="894"/>
    <w:uiPriority w:val="99"/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969" w:customStyle="1">
    <w:name w:val="Grid Table 6 Colorful - Accent 4"/>
    <w:basedOn w:val="894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970" w:customStyle="1">
    <w:name w:val="Grid Table 6 Colorful - Accent 5"/>
    <w:basedOn w:val="894"/>
    <w:uiPriority w:val="99"/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971" w:customStyle="1">
    <w:name w:val="Grid Table 6 Colorful - Accent 6"/>
    <w:basedOn w:val="894"/>
    <w:uiPriority w:val="99"/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972">
    <w:name w:val="Grid Table 7 Colorful"/>
    <w:basedOn w:val="894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3" w:customStyle="1">
    <w:name w:val="Grid Table 7 Colorful - Accent 1"/>
    <w:basedOn w:val="894"/>
    <w:uiPriority w:val="99"/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4" w:customStyle="1">
    <w:name w:val="Grid Table 7 Colorful - Accent 2"/>
    <w:basedOn w:val="894"/>
    <w:uiPriority w:val="99"/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5" w:customStyle="1">
    <w:name w:val="Grid Table 7 Colorful - Accent 3"/>
    <w:basedOn w:val="894"/>
    <w:uiPriority w:val="99"/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6" w:customStyle="1">
    <w:name w:val="Grid Table 7 Colorful - Accent 4"/>
    <w:basedOn w:val="894"/>
    <w:uiPriority w:val="99"/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7" w:customStyle="1">
    <w:name w:val="Grid Table 7 Colorful - Accent 5"/>
    <w:basedOn w:val="894"/>
    <w:uiPriority w:val="99"/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8" w:customStyle="1">
    <w:name w:val="Grid Table 7 Colorful - Accent 6"/>
    <w:basedOn w:val="894"/>
    <w:uiPriority w:val="99"/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9">
    <w:name w:val="List Table 1 Light"/>
    <w:basedOn w:val="894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0" w:customStyle="1">
    <w:name w:val="List Table 1 Light - Accent 1"/>
    <w:basedOn w:val="894"/>
    <w:uiPriority w:val="99"/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1" w:customStyle="1">
    <w:name w:val="List Table 1 Light - Accent 2"/>
    <w:basedOn w:val="894"/>
    <w:uiPriority w:val="99"/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2" w:customStyle="1">
    <w:name w:val="List Table 1 Light - Accent 3"/>
    <w:basedOn w:val="894"/>
    <w:uiPriority w:val="99"/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3" w:customStyle="1">
    <w:name w:val="List Table 1 Light - Accent 4"/>
    <w:basedOn w:val="894"/>
    <w:uiPriority w:val="99"/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4" w:customStyle="1">
    <w:name w:val="List Table 1 Light - Accent 5"/>
    <w:basedOn w:val="894"/>
    <w:uiPriority w:val="99"/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5" w:customStyle="1">
    <w:name w:val="List Table 1 Light - Accent 6"/>
    <w:basedOn w:val="894"/>
    <w:uiPriority w:val="99"/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6">
    <w:name w:val="List Table 2"/>
    <w:basedOn w:val="894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987" w:customStyle="1">
    <w:name w:val="List Table 2 - Accent 1"/>
    <w:basedOn w:val="894"/>
    <w:uiPriority w:val="99"/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988" w:customStyle="1">
    <w:name w:val="List Table 2 - Accent 2"/>
    <w:basedOn w:val="894"/>
    <w:uiPriority w:val="99"/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989" w:customStyle="1">
    <w:name w:val="List Table 2 - Accent 3"/>
    <w:basedOn w:val="894"/>
    <w:uiPriority w:val="99"/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990" w:customStyle="1">
    <w:name w:val="List Table 2 - Accent 4"/>
    <w:basedOn w:val="894"/>
    <w:uiPriority w:val="99"/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991" w:customStyle="1">
    <w:name w:val="List Table 2 - Accent 5"/>
    <w:basedOn w:val="894"/>
    <w:uiPriority w:val="99"/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992" w:customStyle="1">
    <w:name w:val="List Table 2 - Accent 6"/>
    <w:basedOn w:val="894"/>
    <w:uiPriority w:val="99"/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993">
    <w:name w:val="List Table 3"/>
    <w:basedOn w:val="894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4" w:customStyle="1">
    <w:name w:val="List Table 3 - Accent 1"/>
    <w:basedOn w:val="894"/>
    <w:uiPriority w:val="99"/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5" w:customStyle="1">
    <w:name w:val="List Table 3 - Accent 2"/>
    <w:basedOn w:val="894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6" w:customStyle="1">
    <w:name w:val="List Table 3 - Accent 3"/>
    <w:basedOn w:val="894"/>
    <w:uiPriority w:val="99"/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7" w:customStyle="1">
    <w:name w:val="List Table 3 - Accent 4"/>
    <w:basedOn w:val="894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8" w:customStyle="1">
    <w:name w:val="List Table 3 - Accent 5"/>
    <w:basedOn w:val="894"/>
    <w:uiPriority w:val="99"/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9" w:customStyle="1">
    <w:name w:val="List Table 3 - Accent 6"/>
    <w:basedOn w:val="894"/>
    <w:uiPriority w:val="99"/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0">
    <w:name w:val="List Table 4"/>
    <w:basedOn w:val="894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1" w:customStyle="1">
    <w:name w:val="List Table 4 - Accent 1"/>
    <w:basedOn w:val="894"/>
    <w:uiPriority w:val="9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2" w:customStyle="1">
    <w:name w:val="List Table 4 - Accent 2"/>
    <w:basedOn w:val="894"/>
    <w:uiPriority w:val="9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3" w:customStyle="1">
    <w:name w:val="List Table 4 - Accent 3"/>
    <w:basedOn w:val="894"/>
    <w:uiPriority w:val="9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4" w:customStyle="1">
    <w:name w:val="List Table 4 - Accent 4"/>
    <w:basedOn w:val="894"/>
    <w:uiPriority w:val="9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5" w:customStyle="1">
    <w:name w:val="List Table 4 - Accent 5"/>
    <w:basedOn w:val="894"/>
    <w:uiPriority w:val="9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6" w:customStyle="1">
    <w:name w:val="List Table 4 - Accent 6"/>
    <w:basedOn w:val="894"/>
    <w:uiPriority w:val="9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7">
    <w:name w:val="List Table 5 Dark"/>
    <w:basedOn w:val="894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008" w:customStyle="1">
    <w:name w:val="List Table 5 Dark - Accent 1"/>
    <w:basedOn w:val="894"/>
    <w:uiPriority w:val="99"/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009" w:customStyle="1">
    <w:name w:val="List Table 5 Dark - Accent 2"/>
    <w:basedOn w:val="894"/>
    <w:uiPriority w:val="99"/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010" w:customStyle="1">
    <w:name w:val="List Table 5 Dark - Accent 3"/>
    <w:basedOn w:val="894"/>
    <w:uiPriority w:val="99"/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011" w:customStyle="1">
    <w:name w:val="List Table 5 Dark - Accent 4"/>
    <w:basedOn w:val="894"/>
    <w:uiPriority w:val="99"/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012" w:customStyle="1">
    <w:name w:val="List Table 5 Dark - Accent 5"/>
    <w:basedOn w:val="894"/>
    <w:uiPriority w:val="99"/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013" w:customStyle="1">
    <w:name w:val="List Table 5 Dark - Accent 6"/>
    <w:basedOn w:val="894"/>
    <w:uiPriority w:val="99"/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014">
    <w:name w:val="List Table 6 Colorful"/>
    <w:basedOn w:val="894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1015" w:customStyle="1">
    <w:name w:val="List Table 6 Colorful - Accent 1"/>
    <w:basedOn w:val="894"/>
    <w:uiPriority w:val="99"/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1016" w:customStyle="1">
    <w:name w:val="List Table 6 Colorful - Accent 2"/>
    <w:basedOn w:val="894"/>
    <w:uiPriority w:val="99"/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1017" w:customStyle="1">
    <w:name w:val="List Table 6 Colorful - Accent 3"/>
    <w:basedOn w:val="894"/>
    <w:uiPriority w:val="99"/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1018" w:customStyle="1">
    <w:name w:val="List Table 6 Colorful - Accent 4"/>
    <w:basedOn w:val="894"/>
    <w:uiPriority w:val="99"/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1019" w:customStyle="1">
    <w:name w:val="List Table 6 Colorful - Accent 5"/>
    <w:basedOn w:val="894"/>
    <w:uiPriority w:val="99"/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1020" w:customStyle="1">
    <w:name w:val="List Table 6 Colorful - Accent 6"/>
    <w:basedOn w:val="894"/>
    <w:uiPriority w:val="99"/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1021">
    <w:name w:val="List Table 7 Colorful"/>
    <w:basedOn w:val="894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2" w:customStyle="1">
    <w:name w:val="List Table 7 Colorful - Accent 1"/>
    <w:basedOn w:val="894"/>
    <w:uiPriority w:val="99"/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3" w:customStyle="1">
    <w:name w:val="List Table 7 Colorful - Accent 2"/>
    <w:basedOn w:val="894"/>
    <w:uiPriority w:val="99"/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4" w:customStyle="1">
    <w:name w:val="List Table 7 Colorful - Accent 3"/>
    <w:basedOn w:val="894"/>
    <w:uiPriority w:val="99"/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5" w:customStyle="1">
    <w:name w:val="List Table 7 Colorful - Accent 4"/>
    <w:basedOn w:val="894"/>
    <w:uiPriority w:val="99"/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6" w:customStyle="1">
    <w:name w:val="List Table 7 Colorful - Accent 5"/>
    <w:basedOn w:val="894"/>
    <w:uiPriority w:val="99"/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7" w:customStyle="1">
    <w:name w:val="List Table 7 Colorful - Accent 6"/>
    <w:basedOn w:val="894"/>
    <w:uiPriority w:val="99"/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8" w:customStyle="1">
    <w:name w:val="Lined - Accent"/>
    <w:basedOn w:val="894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1029" w:customStyle="1">
    <w:name w:val="Lined - Accent 1"/>
    <w:basedOn w:val="894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1030" w:customStyle="1">
    <w:name w:val="Lined - Accent 2"/>
    <w:basedOn w:val="894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1031" w:customStyle="1">
    <w:name w:val="Lined - Accent 3"/>
    <w:basedOn w:val="894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1032" w:customStyle="1">
    <w:name w:val="Lined - Accent 4"/>
    <w:basedOn w:val="894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1033" w:customStyle="1">
    <w:name w:val="Lined - Accent 5"/>
    <w:basedOn w:val="894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1034" w:customStyle="1">
    <w:name w:val="Lined - Accent 6"/>
    <w:basedOn w:val="894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1035" w:customStyle="1">
    <w:name w:val="Bordered &amp; Lined - Accent"/>
    <w:basedOn w:val="894"/>
    <w:uiPriority w:val="99"/>
    <w:rPr>
      <w:color w:val="40404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1036" w:customStyle="1">
    <w:name w:val="Bordered &amp; Lined - Accent 1"/>
    <w:basedOn w:val="894"/>
    <w:uiPriority w:val="99"/>
    <w:rPr>
      <w:color w:val="404040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1037" w:customStyle="1">
    <w:name w:val="Bordered &amp; Lined - Accent 2"/>
    <w:basedOn w:val="894"/>
    <w:uiPriority w:val="99"/>
    <w:rPr>
      <w:color w:val="404040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1038" w:customStyle="1">
    <w:name w:val="Bordered &amp; Lined - Accent 3"/>
    <w:basedOn w:val="894"/>
    <w:uiPriority w:val="99"/>
    <w:rPr>
      <w:color w:val="404040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1039" w:customStyle="1">
    <w:name w:val="Bordered &amp; Lined - Accent 4"/>
    <w:basedOn w:val="894"/>
    <w:uiPriority w:val="99"/>
    <w:rPr>
      <w:color w:val="404040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1040" w:customStyle="1">
    <w:name w:val="Bordered &amp; Lined - Accent 5"/>
    <w:basedOn w:val="894"/>
    <w:uiPriority w:val="99"/>
    <w:rPr>
      <w:color w:val="404040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1041" w:customStyle="1">
    <w:name w:val="Bordered &amp; Lined - Accent 6"/>
    <w:basedOn w:val="894"/>
    <w:uiPriority w:val="99"/>
    <w:rPr>
      <w:color w:val="404040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1042" w:customStyle="1">
    <w:name w:val="Bordered"/>
    <w:basedOn w:val="894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1043" w:customStyle="1">
    <w:name w:val="Bordered - Accent 1"/>
    <w:basedOn w:val="894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1044" w:customStyle="1">
    <w:name w:val="Bordered - Accent 2"/>
    <w:basedOn w:val="894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1045" w:customStyle="1">
    <w:name w:val="Bordered - Accent 3"/>
    <w:basedOn w:val="894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1046" w:customStyle="1">
    <w:name w:val="Bordered - Accent 4"/>
    <w:basedOn w:val="894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1047" w:customStyle="1">
    <w:name w:val="Bordered - Accent 5"/>
    <w:basedOn w:val="894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1048" w:customStyle="1">
    <w:name w:val="Bordered - Accent 6"/>
    <w:basedOn w:val="894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1049" w:customStyle="1">
    <w:name w:val="Footnote Text Char"/>
    <w:uiPriority w:val="99"/>
    <w:rPr>
      <w:sz w:val="18"/>
    </w:rPr>
  </w:style>
  <w:style w:type="character" w:styleId="1050" w:customStyle="1">
    <w:name w:val="Endnote Text Char"/>
    <w:uiPriority w:val="99"/>
    <w:rPr>
      <w:sz w:val="20"/>
    </w:rPr>
  </w:style>
  <w:style w:type="paragraph" w:styleId="1051">
    <w:name w:val="toc 1"/>
    <w:basedOn w:val="883"/>
    <w:next w:val="883"/>
    <w:uiPriority w:val="39"/>
    <w:unhideWhenUsed/>
    <w:pPr>
      <w:ind w:firstLine="0"/>
      <w:spacing w:after="57"/>
    </w:pPr>
  </w:style>
  <w:style w:type="paragraph" w:styleId="1052">
    <w:name w:val="toc 2"/>
    <w:basedOn w:val="883"/>
    <w:next w:val="883"/>
    <w:uiPriority w:val="39"/>
    <w:unhideWhenUsed/>
    <w:pPr>
      <w:ind w:left="283" w:firstLine="0"/>
      <w:spacing w:after="57"/>
    </w:pPr>
  </w:style>
  <w:style w:type="paragraph" w:styleId="1053">
    <w:name w:val="toc 3"/>
    <w:basedOn w:val="883"/>
    <w:next w:val="883"/>
    <w:uiPriority w:val="39"/>
    <w:unhideWhenUsed/>
    <w:pPr>
      <w:ind w:left="567" w:firstLine="0"/>
      <w:spacing w:after="57"/>
    </w:pPr>
  </w:style>
  <w:style w:type="paragraph" w:styleId="1054">
    <w:name w:val="toc 4"/>
    <w:basedOn w:val="883"/>
    <w:next w:val="883"/>
    <w:uiPriority w:val="39"/>
    <w:unhideWhenUsed/>
    <w:pPr>
      <w:ind w:left="850" w:firstLine="0"/>
      <w:spacing w:after="57"/>
    </w:pPr>
  </w:style>
  <w:style w:type="paragraph" w:styleId="1055">
    <w:name w:val="toc 5"/>
    <w:basedOn w:val="883"/>
    <w:next w:val="883"/>
    <w:uiPriority w:val="39"/>
    <w:unhideWhenUsed/>
    <w:pPr>
      <w:ind w:left="1134" w:firstLine="0"/>
      <w:spacing w:after="57"/>
    </w:pPr>
  </w:style>
  <w:style w:type="paragraph" w:styleId="1056">
    <w:name w:val="toc 6"/>
    <w:basedOn w:val="883"/>
    <w:next w:val="883"/>
    <w:uiPriority w:val="39"/>
    <w:unhideWhenUsed/>
    <w:pPr>
      <w:ind w:left="1417" w:firstLine="0"/>
      <w:spacing w:after="57"/>
    </w:pPr>
  </w:style>
  <w:style w:type="paragraph" w:styleId="1057">
    <w:name w:val="toc 7"/>
    <w:basedOn w:val="883"/>
    <w:next w:val="883"/>
    <w:uiPriority w:val="39"/>
    <w:unhideWhenUsed/>
    <w:pPr>
      <w:ind w:left="1701" w:firstLine="0"/>
      <w:spacing w:after="57"/>
    </w:pPr>
  </w:style>
  <w:style w:type="paragraph" w:styleId="1058">
    <w:name w:val="toc 8"/>
    <w:basedOn w:val="883"/>
    <w:next w:val="883"/>
    <w:uiPriority w:val="39"/>
    <w:unhideWhenUsed/>
    <w:pPr>
      <w:ind w:left="1984" w:firstLine="0"/>
      <w:spacing w:after="57"/>
    </w:pPr>
  </w:style>
  <w:style w:type="paragraph" w:styleId="1059">
    <w:name w:val="toc 9"/>
    <w:basedOn w:val="883"/>
    <w:next w:val="883"/>
    <w:uiPriority w:val="39"/>
    <w:unhideWhenUsed/>
    <w:pPr>
      <w:ind w:left="2268" w:firstLine="0"/>
      <w:spacing w:after="57"/>
    </w:pPr>
  </w:style>
  <w:style w:type="paragraph" w:styleId="1060">
    <w:name w:val="TOC Heading"/>
    <w:uiPriority w:val="39"/>
    <w:unhideWhenUsed/>
  </w:style>
  <w:style w:type="paragraph" w:styleId="1061">
    <w:name w:val="table of figures"/>
    <w:basedOn w:val="883"/>
    <w:next w:val="883"/>
    <w:uiPriority w:val="99"/>
    <w:unhideWhenUsed/>
  </w:style>
  <w:style w:type="character" w:styleId="1062" w:customStyle="1">
    <w:name w:val="Заголовок 1 Знак"/>
    <w:link w:val="884"/>
    <w:rPr>
      <w:rFonts w:ascii="Cambria" w:hAnsi="Cambria" w:eastAsia="Times New Roman" w:cs="Times New Roman"/>
      <w:b/>
      <w:bCs/>
      <w:sz w:val="32"/>
      <w:szCs w:val="32"/>
    </w:rPr>
  </w:style>
  <w:style w:type="character" w:styleId="1063" w:customStyle="1">
    <w:name w:val="Заголовок 2 Знак"/>
    <w:link w:val="885"/>
    <w:semiHidden/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1064" w:customStyle="1">
    <w:name w:val="Заголовок 3 Знак"/>
    <w:link w:val="886"/>
    <w:rPr>
      <w:b/>
      <w:sz w:val="28"/>
    </w:rPr>
  </w:style>
  <w:style w:type="paragraph" w:styleId="1065">
    <w:name w:val="Body Text 3"/>
    <w:basedOn w:val="883"/>
    <w:link w:val="1066"/>
    <w:pPr>
      <w:ind w:firstLine="0"/>
      <w:spacing w:line="240" w:lineRule="auto"/>
    </w:pPr>
    <w:rPr>
      <w:color w:val="0000ff"/>
      <w:sz w:val="24"/>
      <w:szCs w:val="24"/>
      <w:lang w:eastAsia="en-US"/>
    </w:rPr>
  </w:style>
  <w:style w:type="character" w:styleId="1066" w:customStyle="1">
    <w:name w:val="Основной текст 3 Знак"/>
    <w:link w:val="1065"/>
    <w:rPr>
      <w:color w:val="0000ff"/>
      <w:sz w:val="24"/>
      <w:szCs w:val="24"/>
      <w:lang w:eastAsia="en-US"/>
    </w:rPr>
  </w:style>
  <w:style w:type="paragraph" w:styleId="1067">
    <w:name w:val="Header"/>
    <w:basedOn w:val="883"/>
    <w:link w:val="1068"/>
    <w:uiPriority w:val="99"/>
    <w:pPr>
      <w:tabs>
        <w:tab w:val="center" w:pos="4677" w:leader="none"/>
        <w:tab w:val="right" w:pos="9355" w:leader="none"/>
      </w:tabs>
    </w:pPr>
  </w:style>
  <w:style w:type="character" w:styleId="1068" w:customStyle="1">
    <w:name w:val="Верхний колонтитул Знак"/>
    <w:basedOn w:val="893"/>
    <w:link w:val="1067"/>
    <w:uiPriority w:val="99"/>
    <w:rPr>
      <w:sz w:val="28"/>
      <w:szCs w:val="28"/>
    </w:rPr>
  </w:style>
  <w:style w:type="paragraph" w:styleId="1069">
    <w:name w:val="Body Text"/>
    <w:basedOn w:val="883"/>
    <w:pPr>
      <w:spacing w:after="120"/>
    </w:pPr>
  </w:style>
  <w:style w:type="paragraph" w:styleId="1070" w:customStyle="1">
    <w:name w:val="Style1"/>
    <w:basedOn w:val="883"/>
    <w:pPr>
      <w:ind w:firstLine="0"/>
      <w:jc w:val="left"/>
      <w:spacing w:before="240" w:line="240" w:lineRule="auto"/>
    </w:pPr>
    <w:rPr>
      <w:b/>
      <w:sz w:val="22"/>
      <w:szCs w:val="20"/>
    </w:rPr>
  </w:style>
  <w:style w:type="paragraph" w:styleId="1071">
    <w:name w:val="Body Text 2"/>
    <w:basedOn w:val="883"/>
    <w:pPr>
      <w:ind w:firstLine="0"/>
      <w:jc w:val="left"/>
      <w:spacing w:after="120" w:line="480" w:lineRule="auto"/>
      <w:widowControl w:val="off"/>
    </w:pPr>
    <w:rPr>
      <w:sz w:val="20"/>
      <w:szCs w:val="20"/>
    </w:rPr>
  </w:style>
  <w:style w:type="paragraph" w:styleId="1072" w:customStyle="1">
    <w:name w:val="Знак"/>
    <w:basedOn w:val="883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73">
    <w:name w:val="footnote text"/>
    <w:basedOn w:val="883"/>
    <w:link w:val="1074"/>
    <w:uiPriority w:val="99"/>
    <w:pPr>
      <w:ind w:firstLine="0"/>
      <w:jc w:val="left"/>
      <w:spacing w:line="240" w:lineRule="auto"/>
    </w:pPr>
    <w:rPr>
      <w:sz w:val="20"/>
      <w:szCs w:val="20"/>
    </w:rPr>
  </w:style>
  <w:style w:type="character" w:styleId="1074" w:customStyle="1">
    <w:name w:val="Текст сноски Знак"/>
    <w:link w:val="1073"/>
    <w:uiPriority w:val="99"/>
  </w:style>
  <w:style w:type="character" w:styleId="1075">
    <w:name w:val="footnote reference"/>
    <w:rPr>
      <w:vertAlign w:val="superscript"/>
    </w:rPr>
  </w:style>
  <w:style w:type="table" w:styleId="1076">
    <w:name w:val="Table Grid"/>
    <w:basedOn w:val="894"/>
    <w:pPr>
      <w:ind w:firstLine="567"/>
      <w:jc w:val="both"/>
      <w:spacing w:line="36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077" w:customStyle="1">
    <w:name w:val="Знак Знак Знак Знак Знак Знак Знак"/>
    <w:basedOn w:val="883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78" w:customStyle="1">
    <w:name w:val="Знак2"/>
    <w:basedOn w:val="883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79" w:customStyle="1">
    <w:name w:val="Знак Знак Знак Знак Знак Знак Знак Знак Знак"/>
    <w:basedOn w:val="883"/>
    <w:pPr>
      <w:ind w:firstLine="0"/>
      <w:spacing w:after="160" w:line="240" w:lineRule="exact"/>
    </w:pPr>
    <w:rPr>
      <w:rFonts w:ascii="Verdana" w:hAnsi="Verdana"/>
      <w:sz w:val="22"/>
      <w:szCs w:val="20"/>
      <w:lang w:val="en-US" w:eastAsia="en-US"/>
    </w:rPr>
  </w:style>
  <w:style w:type="paragraph" w:styleId="1080" w:customStyle="1">
    <w:name w:val="Пункт договора"/>
    <w:basedOn w:val="883"/>
    <w:pPr>
      <w:ind w:firstLine="0"/>
      <w:spacing w:line="240" w:lineRule="auto"/>
      <w:widowControl w:val="off"/>
    </w:pPr>
    <w:rPr>
      <w:rFonts w:ascii="Arial" w:hAnsi="Arial"/>
      <w:sz w:val="20"/>
      <w:szCs w:val="20"/>
    </w:rPr>
  </w:style>
  <w:style w:type="paragraph" w:styleId="1081" w:customStyle="1">
    <w:name w:val="Подпункт договора"/>
    <w:basedOn w:val="883"/>
    <w:pPr>
      <w:ind w:firstLine="0"/>
      <w:spacing w:line="240" w:lineRule="auto"/>
      <w:tabs>
        <w:tab w:val="num" w:pos="360" w:leader="none"/>
      </w:tabs>
    </w:pPr>
    <w:rPr>
      <w:rFonts w:ascii="Arial" w:hAnsi="Arial"/>
      <w:sz w:val="20"/>
      <w:szCs w:val="20"/>
    </w:rPr>
  </w:style>
  <w:style w:type="paragraph" w:styleId="1082">
    <w:name w:val="Body Text Indent 3"/>
    <w:basedOn w:val="883"/>
    <w:pPr>
      <w:ind w:left="283"/>
      <w:spacing w:after="120"/>
    </w:pPr>
    <w:rPr>
      <w:sz w:val="16"/>
      <w:szCs w:val="16"/>
    </w:rPr>
  </w:style>
  <w:style w:type="paragraph" w:styleId="1083">
    <w:name w:val="List Paragraph"/>
    <w:basedOn w:val="883"/>
    <w:link w:val="1125"/>
    <w:uiPriority w:val="34"/>
    <w:qFormat/>
    <w:pPr>
      <w:contextualSpacing/>
      <w:ind w:left="720" w:firstLine="0"/>
      <w:jc w:val="left"/>
      <w:spacing w:line="240" w:lineRule="auto"/>
    </w:pPr>
    <w:rPr>
      <w:sz w:val="24"/>
      <w:szCs w:val="24"/>
    </w:rPr>
  </w:style>
  <w:style w:type="paragraph" w:styleId="1084" w:customStyle="1">
    <w:name w:val="1. Статья"/>
    <w:basedOn w:val="886"/>
    <w:link w:val="1085"/>
    <w:qFormat/>
    <w:pPr>
      <w:numPr>
        <w:ilvl w:val="0"/>
        <w:numId w:val="1"/>
      </w:numPr>
      <w:ind w:right="1462"/>
      <w:jc w:val="center"/>
      <w:keepNext w:val="0"/>
      <w:spacing w:before="0" w:after="0"/>
      <w:widowControl w:val="off"/>
      <w:tabs>
        <w:tab w:val="left" w:pos="2340" w:leader="none"/>
      </w:tabs>
    </w:pPr>
    <w:rPr>
      <w:b w:val="0"/>
      <w:sz w:val="24"/>
      <w:szCs w:val="24"/>
    </w:rPr>
  </w:style>
  <w:style w:type="character" w:styleId="1085" w:customStyle="1">
    <w:name w:val="1. Статья Знак"/>
    <w:link w:val="1084"/>
    <w:rPr>
      <w:sz w:val="24"/>
      <w:szCs w:val="24"/>
    </w:rPr>
  </w:style>
  <w:style w:type="paragraph" w:styleId="1086" w:customStyle="1">
    <w:name w:val="2. Пункт"/>
    <w:basedOn w:val="886"/>
    <w:pPr>
      <w:numPr>
        <w:ilvl w:val="1"/>
        <w:numId w:val="1"/>
      </w:numPr>
      <w:jc w:val="both"/>
      <w:keepNext w:val="0"/>
      <w:spacing w:before="0" w:after="0"/>
      <w:widowControl w:val="off"/>
    </w:pPr>
    <w:rPr>
      <w:b w:val="0"/>
      <w:sz w:val="24"/>
      <w:szCs w:val="24"/>
    </w:rPr>
  </w:style>
  <w:style w:type="paragraph" w:styleId="1087" w:customStyle="1">
    <w:name w:val="3. Подпункт"/>
    <w:basedOn w:val="886"/>
    <w:link w:val="1088"/>
    <w:qFormat/>
    <w:pPr>
      <w:ind w:left="2085" w:hanging="1185"/>
      <w:jc w:val="both"/>
      <w:keepNext w:val="0"/>
      <w:spacing w:before="0" w:after="0"/>
      <w:widowControl w:val="off"/>
      <w:tabs>
        <w:tab w:val="left" w:pos="1620" w:leader="none"/>
        <w:tab w:val="num" w:pos="2085" w:leader="none"/>
      </w:tabs>
    </w:pPr>
    <w:rPr>
      <w:bCs/>
      <w:sz w:val="24"/>
      <w:szCs w:val="24"/>
    </w:rPr>
  </w:style>
  <w:style w:type="character" w:styleId="1088" w:customStyle="1">
    <w:name w:val="3. Подпункт Знак"/>
    <w:link w:val="1087"/>
    <w:rPr>
      <w:b/>
      <w:bCs/>
      <w:sz w:val="24"/>
      <w:szCs w:val="24"/>
    </w:rPr>
  </w:style>
  <w:style w:type="paragraph" w:styleId="1089" w:customStyle="1">
    <w:name w:val="ConsNormal"/>
    <w:pPr>
      <w:ind w:right="19772" w:firstLine="720"/>
    </w:pPr>
    <w:rPr>
      <w:rFonts w:ascii="Arial" w:hAnsi="Arial"/>
      <w:sz w:val="32"/>
      <w:lang w:eastAsia="en-US"/>
    </w:rPr>
  </w:style>
  <w:style w:type="paragraph" w:styleId="1090">
    <w:name w:val="Balloon Text"/>
    <w:basedOn w:val="883"/>
    <w:link w:val="1091"/>
    <w:pPr>
      <w:spacing w:line="240" w:lineRule="auto"/>
    </w:pPr>
    <w:rPr>
      <w:rFonts w:ascii="Tahoma" w:hAnsi="Tahoma"/>
      <w:sz w:val="16"/>
      <w:szCs w:val="16"/>
    </w:rPr>
  </w:style>
  <w:style w:type="character" w:styleId="1091" w:customStyle="1">
    <w:name w:val="Текст выноски Знак"/>
    <w:link w:val="1090"/>
    <w:rPr>
      <w:rFonts w:ascii="Tahoma" w:hAnsi="Tahoma" w:cs="Tahoma"/>
      <w:sz w:val="16"/>
      <w:szCs w:val="16"/>
    </w:rPr>
  </w:style>
  <w:style w:type="paragraph" w:styleId="1092" w:customStyle="1">
    <w:name w:val="4. Отчерк"/>
    <w:basedOn w:val="883"/>
    <w:link w:val="1093"/>
    <w:qFormat/>
    <w:pPr>
      <w:numPr>
        <w:ilvl w:val="0"/>
        <w:numId w:val="2"/>
      </w:numPr>
      <w:spacing w:line="240" w:lineRule="auto"/>
      <w:widowControl w:val="off"/>
    </w:pPr>
    <w:rPr>
      <w:sz w:val="24"/>
      <w:szCs w:val="24"/>
    </w:rPr>
  </w:style>
  <w:style w:type="character" w:styleId="1093" w:customStyle="1">
    <w:name w:val="4. Отчерк Знак"/>
    <w:link w:val="1092"/>
    <w:rPr>
      <w:sz w:val="24"/>
      <w:szCs w:val="24"/>
    </w:rPr>
  </w:style>
  <w:style w:type="character" w:styleId="1094">
    <w:name w:val="annotation reference"/>
    <w:rPr>
      <w:sz w:val="16"/>
      <w:szCs w:val="16"/>
    </w:rPr>
  </w:style>
  <w:style w:type="paragraph" w:styleId="1095">
    <w:name w:val="annotation text"/>
    <w:basedOn w:val="883"/>
    <w:link w:val="1096"/>
    <w:pPr>
      <w:spacing w:line="240" w:lineRule="auto"/>
    </w:pPr>
    <w:rPr>
      <w:sz w:val="20"/>
      <w:szCs w:val="20"/>
    </w:rPr>
  </w:style>
  <w:style w:type="character" w:styleId="1096" w:customStyle="1">
    <w:name w:val="Текст примечания Знак"/>
    <w:link w:val="1095"/>
  </w:style>
  <w:style w:type="paragraph" w:styleId="1097">
    <w:name w:val="annotation subject"/>
    <w:basedOn w:val="1095"/>
    <w:next w:val="1095"/>
    <w:link w:val="1098"/>
    <w:rPr>
      <w:b/>
      <w:bCs/>
    </w:rPr>
  </w:style>
  <w:style w:type="character" w:styleId="1098" w:customStyle="1">
    <w:name w:val="Тема примечания Знак"/>
    <w:link w:val="1097"/>
    <w:rPr>
      <w:b/>
      <w:bCs/>
    </w:rPr>
  </w:style>
  <w:style w:type="paragraph" w:styleId="1099">
    <w:name w:val="Footer"/>
    <w:basedOn w:val="883"/>
    <w:link w:val="1100"/>
    <w:uiPriority w:val="99"/>
    <w:pPr>
      <w:spacing w:line="240" w:lineRule="auto"/>
      <w:tabs>
        <w:tab w:val="center" w:pos="4677" w:leader="none"/>
        <w:tab w:val="right" w:pos="9355" w:leader="none"/>
      </w:tabs>
    </w:pPr>
  </w:style>
  <w:style w:type="character" w:styleId="1100" w:customStyle="1">
    <w:name w:val="Нижний колонтитул Знак"/>
    <w:link w:val="1099"/>
    <w:uiPriority w:val="99"/>
    <w:rPr>
      <w:sz w:val="28"/>
      <w:szCs w:val="28"/>
    </w:rPr>
  </w:style>
  <w:style w:type="paragraph" w:styleId="1101">
    <w:name w:val="Revision"/>
    <w:hidden/>
    <w:uiPriority w:val="99"/>
    <w:semiHidden/>
    <w:rPr>
      <w:sz w:val="28"/>
      <w:szCs w:val="28"/>
    </w:rPr>
  </w:style>
  <w:style w:type="paragraph" w:styleId="1102">
    <w:name w:val="Title"/>
    <w:basedOn w:val="883"/>
    <w:link w:val="1103"/>
    <w:qFormat/>
    <w:pPr>
      <w:jc w:val="center"/>
      <w:spacing w:line="240" w:lineRule="auto"/>
      <w:shd w:val="clear" w:color="auto" w:fill="ffffff"/>
    </w:pPr>
    <w:rPr>
      <w:b/>
      <w:sz w:val="22"/>
      <w:szCs w:val="22"/>
    </w:rPr>
  </w:style>
  <w:style w:type="character" w:styleId="1103" w:customStyle="1">
    <w:name w:val="Заголовок Знак"/>
    <w:link w:val="1102"/>
    <w:rPr>
      <w:b/>
      <w:sz w:val="22"/>
      <w:szCs w:val="22"/>
      <w:shd w:val="clear" w:color="auto" w:fill="ffffff"/>
    </w:rPr>
  </w:style>
  <w:style w:type="paragraph" w:styleId="1104">
    <w:name w:val="Body Text Indent"/>
    <w:basedOn w:val="883"/>
    <w:link w:val="1105"/>
    <w:pPr>
      <w:ind w:left="283"/>
      <w:spacing w:after="120"/>
    </w:pPr>
  </w:style>
  <w:style w:type="character" w:styleId="1105" w:customStyle="1">
    <w:name w:val="Основной текст с отступом Знак"/>
    <w:link w:val="1104"/>
    <w:rPr>
      <w:sz w:val="28"/>
      <w:szCs w:val="28"/>
    </w:rPr>
  </w:style>
  <w:style w:type="paragraph" w:styleId="1106" w:customStyle="1">
    <w:name w:val="Пункт 3.3.3"/>
    <w:basedOn w:val="883"/>
    <w:pPr>
      <w:ind w:left="704" w:hanging="504"/>
      <w:jc w:val="left"/>
      <w:keepLines/>
      <w:keepNext/>
      <w:spacing w:before="240" w:after="240" w:line="240" w:lineRule="auto"/>
      <w:widowControl w:val="off"/>
      <w:tabs>
        <w:tab w:val="num" w:pos="920" w:leader="none"/>
      </w:tabs>
      <w:outlineLvl w:val="1"/>
    </w:pPr>
    <w:rPr>
      <w:sz w:val="24"/>
      <w:szCs w:val="20"/>
    </w:rPr>
  </w:style>
  <w:style w:type="paragraph" w:styleId="1107" w:customStyle="1">
    <w:name w:val="Заглавие"/>
    <w:basedOn w:val="883"/>
    <w:pPr>
      <w:ind w:firstLine="0"/>
      <w:jc w:val="center"/>
      <w:spacing w:after="120" w:line="240" w:lineRule="auto"/>
      <w:widowControl w:val="off"/>
    </w:pPr>
    <w:rPr>
      <w:b/>
      <w:bCs/>
      <w:sz w:val="32"/>
      <w:szCs w:val="20"/>
    </w:rPr>
  </w:style>
  <w:style w:type="paragraph" w:styleId="1108">
    <w:name w:val="Caption"/>
    <w:basedOn w:val="883"/>
    <w:next w:val="883"/>
    <w:link w:val="923"/>
    <w:qFormat/>
    <w:pPr>
      <w:ind w:firstLine="0"/>
      <w:spacing w:before="120" w:after="120" w:line="240" w:lineRule="auto"/>
      <w:widowControl w:val="off"/>
    </w:pPr>
    <w:rPr>
      <w:b/>
      <w:bCs/>
      <w:sz w:val="24"/>
      <w:szCs w:val="24"/>
    </w:rPr>
  </w:style>
  <w:style w:type="character" w:styleId="1109" w:customStyle="1">
    <w:name w:val="Font Style16"/>
    <w:rPr>
      <w:rFonts w:ascii="Times New Roman" w:hAnsi="Times New Roman" w:cs="Times New Roman"/>
      <w:sz w:val="24"/>
      <w:szCs w:val="24"/>
    </w:rPr>
  </w:style>
  <w:style w:type="paragraph" w:styleId="1110" w:customStyle="1">
    <w:name w:val="Знак1"/>
    <w:basedOn w:val="883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111" w:customStyle="1">
    <w:name w:val="Контракт-раздел"/>
    <w:basedOn w:val="883"/>
    <w:pPr>
      <w:numPr>
        <w:ilvl w:val="0"/>
        <w:numId w:val="4"/>
      </w:numPr>
      <w:jc w:val="center"/>
      <w:keepLines/>
      <w:keepNext/>
      <w:spacing w:before="360" w:after="120" w:line="240" w:lineRule="auto"/>
      <w:tabs>
        <w:tab w:val="num" w:pos="0" w:leader="none"/>
        <w:tab w:val="left" w:pos="567" w:leader="none"/>
        <w:tab w:val="clear" w:pos="3240" w:leader="none"/>
      </w:tabs>
      <w:outlineLvl w:val="1"/>
    </w:pPr>
    <w:rPr>
      <w:b/>
      <w:bCs/>
      <w:caps/>
    </w:rPr>
  </w:style>
  <w:style w:type="paragraph" w:styleId="1112" w:customStyle="1">
    <w:name w:val="Контракт-пункт"/>
    <w:basedOn w:val="883"/>
    <w:pPr>
      <w:ind w:left="851" w:hanging="851"/>
      <w:tabs>
        <w:tab w:val="num" w:pos="851" w:leader="none"/>
      </w:tabs>
    </w:pPr>
  </w:style>
  <w:style w:type="paragraph" w:styleId="1113" w:customStyle="1">
    <w:name w:val="Контракт-подпункт"/>
    <w:basedOn w:val="883"/>
    <w:pPr>
      <w:ind w:left="851" w:hanging="851"/>
      <w:tabs>
        <w:tab w:val="num" w:pos="851" w:leader="none"/>
      </w:tabs>
    </w:pPr>
  </w:style>
  <w:style w:type="paragraph" w:styleId="1114" w:customStyle="1">
    <w:name w:val="Контракт-подподпункт"/>
    <w:basedOn w:val="883"/>
    <w:pPr>
      <w:ind w:left="1418" w:hanging="567"/>
      <w:tabs>
        <w:tab w:val="num" w:pos="1418" w:leader="none"/>
      </w:tabs>
    </w:pPr>
  </w:style>
  <w:style w:type="character" w:styleId="1115">
    <w:name w:val="Hyperlink"/>
    <w:uiPriority w:val="99"/>
    <w:unhideWhenUsed/>
    <w:rPr>
      <w:color w:val="0000ff"/>
      <w:u w:val="single"/>
    </w:rPr>
  </w:style>
  <w:style w:type="paragraph" w:styleId="1116">
    <w:name w:val="endnote text"/>
    <w:basedOn w:val="883"/>
    <w:link w:val="1117"/>
    <w:uiPriority w:val="99"/>
    <w:semiHidden/>
    <w:unhideWhenUsed/>
    <w:rPr>
      <w:sz w:val="20"/>
      <w:szCs w:val="20"/>
    </w:rPr>
  </w:style>
  <w:style w:type="character" w:styleId="1117" w:customStyle="1">
    <w:name w:val="Текст концевой сноски Знак"/>
    <w:link w:val="1116"/>
    <w:uiPriority w:val="99"/>
    <w:semiHidden/>
  </w:style>
  <w:style w:type="character" w:styleId="1118">
    <w:name w:val="endnote reference"/>
    <w:uiPriority w:val="99"/>
    <w:semiHidden/>
    <w:unhideWhenUsed/>
    <w:rPr>
      <w:vertAlign w:val="superscript"/>
    </w:rPr>
  </w:style>
  <w:style w:type="table" w:styleId="1119" w:customStyle="1">
    <w:name w:val="Сетка таблицы1"/>
    <w:basedOn w:val="894"/>
    <w:next w:val="1076"/>
    <w:uiPriority w:val="59"/>
    <w:rPr>
      <w:rFonts w:asciiTheme="minorHAnsi" w:hAnsiTheme="minorHAnsi" w:eastAsiaTheme="minorHAnsi" w:cstheme="minorBidi"/>
      <w:sz w:val="22"/>
      <w:szCs w:val="22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120" w:customStyle="1">
    <w:name w:val="Сетка таблицы2"/>
    <w:basedOn w:val="894"/>
    <w:next w:val="1076"/>
    <w:uiPriority w:val="59"/>
    <w:rPr>
      <w:rFonts w:asciiTheme="minorHAnsi" w:hAnsiTheme="minorHAnsi" w:eastAsiaTheme="minorHAnsi" w:cstheme="minorBidi"/>
      <w:sz w:val="22"/>
      <w:szCs w:val="22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121">
    <w:name w:val="No Spacing"/>
    <w:uiPriority w:val="1"/>
    <w:qFormat/>
  </w:style>
  <w:style w:type="paragraph" w:styleId="1122" w:customStyle="1">
    <w:name w:val="01_Текст общих данных"/>
    <w:basedOn w:val="883"/>
    <w:pPr>
      <w:ind w:left="284" w:right="284" w:firstLine="709"/>
      <w:widowControl w:val="off"/>
      <w:tabs>
        <w:tab w:val="left" w:pos="1985" w:leader="none"/>
      </w:tabs>
    </w:pPr>
    <w:rPr>
      <w:rFonts w:ascii="Arial" w:hAnsi="Arial"/>
      <w:sz w:val="24"/>
      <w:szCs w:val="20"/>
      <w:lang w:eastAsia="en-US"/>
    </w:rPr>
  </w:style>
  <w:style w:type="character" w:styleId="1123" w:customStyle="1">
    <w:name w:val="Основной текст (2)_"/>
    <w:basedOn w:val="893"/>
    <w:link w:val="1124"/>
    <w:rPr>
      <w:sz w:val="28"/>
      <w:szCs w:val="28"/>
      <w:shd w:val="clear" w:color="auto" w:fill="ffffff"/>
    </w:rPr>
  </w:style>
  <w:style w:type="paragraph" w:styleId="1124" w:customStyle="1">
    <w:name w:val="Основной текст (2)"/>
    <w:basedOn w:val="883"/>
    <w:link w:val="1123"/>
    <w:pPr>
      <w:ind w:hanging="1060"/>
      <w:jc w:val="center"/>
      <w:spacing w:line="322" w:lineRule="exact"/>
      <w:shd w:val="clear" w:color="auto" w:fill="ffffff"/>
      <w:widowControl w:val="off"/>
    </w:pPr>
  </w:style>
  <w:style w:type="character" w:styleId="1125" w:customStyle="1">
    <w:name w:val="Абзац списка Знак"/>
    <w:link w:val="1083"/>
    <w:uiPriority w:val="34"/>
    <w:rPr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customXml" Target="../customXml/item1.xml" /><Relationship Id="rId12" Type="http://schemas.openxmlformats.org/officeDocument/2006/relationships/customXml" Target="../customXml/item2.xml" /><Relationship Id="rId13" Type="http://schemas.openxmlformats.org/officeDocument/2006/relationships/hyperlink" Target="mailto:ld@rushydro.ru" TargetMode="External"/><Relationship Id="rId14" Type="http://schemas.openxmlformats.org/officeDocument/2006/relationships/hyperlink" Target="consultantplus://offline/ref=94D5CE8889791A29DE57299515463A9D6134D8237B999C803E6F853513x2A2P" TargetMode="External"/><Relationship Id="rId15" Type="http://schemas.openxmlformats.org/officeDocument/2006/relationships/hyperlink" Target="consultantplus://offline/ref=94D5CE8889791A29DE57299515463A9D6135D2287D929C803E6F853513x2A2P" TargetMode="External"/><Relationship Id="rId16" Type="http://schemas.openxmlformats.org/officeDocument/2006/relationships/hyperlink" Target="consultantplus://offline/ref=79440D5123ABA6A25F43346AB59DBAAC7032C8E1556DA64FAED62E167F76889C2B7C475C32EFC59BJ8rDH" TargetMode="External"/><Relationship Id="rId17" Type="http://schemas.openxmlformats.org/officeDocument/2006/relationships/hyperlink" Target="https://www.diadoc.ru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978806-F11C-47F0-9BCB-EEB23EE3379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124EC94-DE5B-4CF1-B1FF-1320EDCFE4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УК ГидроОГК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</dc:title>
  <dc:subject/>
  <dc:creator>UK VoHEC</dc:creator>
  <cp:keywords/>
  <dc:description/>
  <cp:lastModifiedBy>timirshaekhov_aa</cp:lastModifiedBy>
  <cp:revision>44</cp:revision>
  <dcterms:created xsi:type="dcterms:W3CDTF">2025-02-19T07:45:00Z</dcterms:created>
  <dcterms:modified xsi:type="dcterms:W3CDTF">2026-03-16T06:25:44Z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0</vt:i4>
  </property>
</Properties>
</file>